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电脑租赁合同</w:t>
      </w:r>
      <w:bookmarkStart w:id="0" w:name="_GoBack"/>
      <w:bookmarkEnd w:id="0"/>
    </w:p>
    <w:p>
      <w:pPr>
        <w:widowControl/>
        <w:wordWrap w:val="0"/>
        <w:spacing w:after="100" w:line="360" w:lineRule="auto"/>
        <w:ind w:firstLine="480"/>
        <w:outlineLvl w:val="2"/>
        <w:rPr>
          <w:rFonts w:ascii="宋体" w:hAnsi="宋体" w:eastAsia="宋体" w:cs="宋体"/>
          <w:bCs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出租方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(甲方)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</w:t>
      </w:r>
    </w:p>
    <w:p>
      <w:pPr>
        <w:widowControl/>
        <w:wordWrap w:val="0"/>
        <w:spacing w:after="100" w:line="360" w:lineRule="auto"/>
        <w:ind w:firstLine="480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身份证号码：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住址：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      </w:t>
      </w:r>
    </w:p>
    <w:p>
      <w:pPr>
        <w:widowControl/>
        <w:wordWrap w:val="0"/>
        <w:spacing w:after="312" w:afterLines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联系方式：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承租方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(乙方)：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统一社会信用代码：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地址：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法定代表人：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</w:t>
      </w:r>
    </w:p>
    <w:p>
      <w:pPr>
        <w:widowControl/>
        <w:wordWrap w:val="0"/>
        <w:spacing w:after="312" w:afterLines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联系方式：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     </w:t>
      </w:r>
    </w:p>
    <w:p>
      <w:pPr>
        <w:widowControl/>
        <w:wordWrap w:val="0"/>
        <w:spacing w:before="240" w:after="312" w:afterLines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甲、乙双方根据《中华人民共和国合同法》的规定，签订电脑租赁合同，并商定如下条款，共同遵守执行。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第一条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甲方同意自行购买电脑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台，并将电脑出租给乙方。双方以占有改定的方式进行本合同项下的租赁行为，甲方既是出租方，又是使用方。出租电脑的型号、规格、配置情况如下：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型号：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规格：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配置：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第二条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租赁期限：租赁期共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年，自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年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日至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年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日。本合同租赁期满时，如甲方需要继续使用租赁设备，可与乙方协商，办理续租手续；如果甲方到期未归还设备，也未办理续租手续则视为甲方按本合同条款续租设备，租赁期限变更为不定期。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第三条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甲方于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年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日将电脑以及购买电脑的票据提供给乙方进行检查核实。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第四条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甲方将电脑购买，出租给乙方后，乙方将电脑交由甲方作为工作电脑使用。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第五条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租金及其交纳方式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租金每月为人民币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元整，乙方于每月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日前向甲方支付当月租金。</w:t>
      </w:r>
    </w:p>
    <w:p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甲方指定收款账户：</w:t>
      </w:r>
    </w:p>
    <w:p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户名：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</w:t>
      </w:r>
    </w:p>
    <w:p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开户行：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  </w:t>
      </w:r>
    </w:p>
    <w:p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账号：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    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第六条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租赁期间的维修保养以及保管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由于乙方在承租电脑后交由甲方作为工作电脑使用，因此在租赁期间，甲方负责对电脑维修、保养、升级以及保管，维持电脑的良好性能，由此产生的费用由甲方自行承担，电脑在租赁期间的损坏、丢失等风险也由甲方全部承担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第七条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在租赁期间，乙方有权对电脑进行检查。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第八条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合同终止情形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1、双方协商一致解除合同；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2、租赁期限届满而没有续约的；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3、电脑发生丢失、毁损等导致无法使用的情况，乙方有权终止合同；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4、乙方不支付租金的，甲方有权终止合同；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5、乙方提前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个月书面通知甲方后有权终止合同；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6、甲乙双方劳动关系终止时（包括但不限于劳动合同到期、甲方辞职、乙方解除劳动合同等），本合同自动终止。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第九条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争议解决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1、本合同未叙详尽并需补充之事，双方应共同协商作出补充规定，补充规定与本合同具有同等法律效力。本公司保留最终解释权。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2、本合同如有争议，双方友好协商解决，协商不成依法向</w:t>
      </w:r>
      <w:r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人民法院诉讼解决。</w:t>
      </w:r>
    </w:p>
    <w:p>
      <w:pPr>
        <w:widowControl/>
        <w:wordWrap w:val="0"/>
        <w:spacing w:after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3、本合同未作规定事宜，按照《中华人民共和国合同法》的规定执行。</w:t>
      </w:r>
    </w:p>
    <w:p>
      <w:pPr>
        <w:widowControl/>
        <w:wordWrap w:val="0"/>
        <w:spacing w:after="312" w:afterLines="100" w:line="360" w:lineRule="auto"/>
        <w:ind w:firstLine="48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第十条 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本合同经双方签字盖章后生效。本合同正本两份，甲、乙方各执一份。</w:t>
      </w: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after="100"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甲方（签章）：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after="100"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乙方（签章）：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after="100"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签订日期: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after="100" w:line="360" w:lineRule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签订日期：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>
      <w:pPr>
        <w:widowControl/>
        <w:wordWrap w:val="0"/>
        <w:spacing w:after="100" w:line="360" w:lineRule="auto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beforeLines="50" w:line="360" w:lineRule="auto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4"/>
    <w:rsid w:val="00017766"/>
    <w:rsid w:val="0002215A"/>
    <w:rsid w:val="00053410"/>
    <w:rsid w:val="000802B2"/>
    <w:rsid w:val="00095B7E"/>
    <w:rsid w:val="001777EC"/>
    <w:rsid w:val="00182AC7"/>
    <w:rsid w:val="001E1BA4"/>
    <w:rsid w:val="002409E0"/>
    <w:rsid w:val="002758A2"/>
    <w:rsid w:val="003B59CF"/>
    <w:rsid w:val="003E15A9"/>
    <w:rsid w:val="00453A48"/>
    <w:rsid w:val="00555884"/>
    <w:rsid w:val="00561809"/>
    <w:rsid w:val="005C6016"/>
    <w:rsid w:val="0062769A"/>
    <w:rsid w:val="00667950"/>
    <w:rsid w:val="00686721"/>
    <w:rsid w:val="00742EA3"/>
    <w:rsid w:val="007638D5"/>
    <w:rsid w:val="007819C0"/>
    <w:rsid w:val="008706ED"/>
    <w:rsid w:val="008A2A1D"/>
    <w:rsid w:val="0095776E"/>
    <w:rsid w:val="00A2735E"/>
    <w:rsid w:val="00A819CD"/>
    <w:rsid w:val="00AB5184"/>
    <w:rsid w:val="00B116AB"/>
    <w:rsid w:val="00CE74EA"/>
    <w:rsid w:val="00D1446F"/>
    <w:rsid w:val="00D822F0"/>
    <w:rsid w:val="00E72CFF"/>
    <w:rsid w:val="00EC65B8"/>
    <w:rsid w:val="DF8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semiHidden/>
    <w:unhideWhenUsed/>
    <w:uiPriority w:val="99"/>
    <w:rPr>
      <w:rFonts w:ascii="宋体" w:eastAsia="宋体"/>
      <w:sz w:val="24"/>
      <w:szCs w:val="24"/>
    </w:rPr>
  </w:style>
  <w:style w:type="paragraph" w:styleId="4">
    <w:name w:val="annotation text"/>
    <w:basedOn w:val="1"/>
    <w:link w:val="16"/>
    <w:uiPriority w:val="0"/>
    <w:pPr>
      <w:jc w:val="left"/>
    </w:pPr>
    <w:rPr>
      <w:rFonts w:ascii="Times New Roman" w:hAnsi="Times New Roman"/>
    </w:rPr>
  </w:style>
  <w:style w:type="paragraph" w:styleId="5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customStyle="1" w:styleId="13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4">
    <w:name w:val="页眉 字符"/>
    <w:link w:val="7"/>
    <w:uiPriority w:val="99"/>
    <w:rPr>
      <w:sz w:val="18"/>
      <w:szCs w:val="18"/>
    </w:rPr>
  </w:style>
  <w:style w:type="character" w:customStyle="1" w:styleId="15">
    <w:name w:val="页脚 字符"/>
    <w:link w:val="6"/>
    <w:uiPriority w:val="99"/>
    <w:rPr>
      <w:sz w:val="18"/>
      <w:szCs w:val="18"/>
    </w:rPr>
  </w:style>
  <w:style w:type="character" w:customStyle="1" w:styleId="16">
    <w:name w:val="批注文字 字符"/>
    <w:link w:val="4"/>
    <w:uiPriority w:val="0"/>
    <w:rPr>
      <w:rFonts w:ascii="Times New Roman" w:hAnsi="Times New Roman"/>
    </w:rPr>
  </w:style>
  <w:style w:type="character" w:customStyle="1" w:styleId="17">
    <w:name w:val="页眉 字符1"/>
    <w:basedOn w:val="11"/>
    <w:semiHidden/>
    <w:uiPriority w:val="99"/>
    <w:rPr>
      <w:sz w:val="18"/>
      <w:szCs w:val="18"/>
    </w:rPr>
  </w:style>
  <w:style w:type="character" w:customStyle="1" w:styleId="18">
    <w:name w:val="批注文字 字符1"/>
    <w:basedOn w:val="11"/>
    <w:semiHidden/>
    <w:uiPriority w:val="99"/>
  </w:style>
  <w:style w:type="character" w:customStyle="1" w:styleId="19">
    <w:name w:val="页脚 字符1"/>
    <w:basedOn w:val="11"/>
    <w:semiHidden/>
    <w:uiPriority w:val="99"/>
    <w:rPr>
      <w:sz w:val="18"/>
      <w:szCs w:val="18"/>
    </w:rPr>
  </w:style>
  <w:style w:type="character" w:customStyle="1" w:styleId="20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1">
    <w:name w:val="文档结构图 字符"/>
    <w:basedOn w:val="11"/>
    <w:link w:val="3"/>
    <w:semiHidden/>
    <w:uiPriority w:val="99"/>
    <w:rPr>
      <w:rFonts w:ascii="宋体" w:eastAsia="宋体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218</Words>
  <Characters>1243</Characters>
  <Lines>10</Lines>
  <Paragraphs>2</Paragraphs>
  <TotalTime>0</TotalTime>
  <ScaleCrop>false</ScaleCrop>
  <LinksUpToDate>false</LinksUpToDate>
  <CharactersWithSpaces>1459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2019-03-16T16:20:00Z</dcterms:created>
  <dc:creator>雯 张</dc:creator>
  <cp:lastModifiedBy>雯 张</cp:lastModifiedBy>
  <dcterms:modified xsi:type="dcterms:W3CDTF">2020-05-20T09:25:30Z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