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彩信发布</w:t>
      </w:r>
      <w:r>
        <w:rPr>
          <w:rStyle w:val="8"/>
          <w:rFonts w:hint="default" w:cs="宋体"/>
          <w:b/>
          <w:sz w:val="32"/>
          <w:szCs w:val="32"/>
        </w:rPr>
        <w:t>广告</w:t>
      </w:r>
      <w:r>
        <w:rPr>
          <w:rStyle w:val="8"/>
          <w:rFonts w:hint="eastAsia" w:ascii="宋体" w:hAnsi="宋体" w:eastAsia="宋体" w:cs="宋体"/>
          <w:b/>
          <w:sz w:val="32"/>
          <w:szCs w:val="32"/>
        </w:rPr>
        <w:t>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友好协商，就甲方委托乙方承包彩信发布（以下简称“彩信发布”或“彩信”）事宜达成一致意见，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第1条 </w:t>
      </w:r>
      <w:bookmarkStart w:id="0" w:name="_GoBack"/>
      <w:r>
        <w:rPr>
          <w:rStyle w:val="8"/>
          <w:rFonts w:hint="eastAsia" w:ascii="宋体" w:hAnsi="宋体" w:eastAsia="宋体" w:cs="宋体"/>
          <w:b/>
          <w:sz w:val="24"/>
          <w:szCs w:val="24"/>
        </w:rPr>
        <w:t>彩信发布的时间、内容、数量及对象等</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彩信发布时间：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（2）在不增加乙方成本的前提下，甲方有权根据实际需要调整彩信发布时间，乙方应予配合。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彩信发布内容：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彩信的内容由甲方确定，但每条彩信的容量大小应在</w:t>
      </w:r>
      <w:r>
        <w:rPr>
          <w:rFonts w:hint="eastAsia" w:ascii="宋体" w:hAnsi="宋体" w:eastAsia="宋体" w:cs="宋体"/>
          <w:sz w:val="24"/>
          <w:szCs w:val="24"/>
          <w:u w:val="single"/>
        </w:rPr>
        <w:t>    </w:t>
      </w:r>
      <w:r>
        <w:rPr>
          <w:rFonts w:hint="eastAsia" w:ascii="宋体" w:hAnsi="宋体" w:eastAsia="宋体" w:cs="宋体"/>
          <w:sz w:val="24"/>
          <w:szCs w:val="24"/>
        </w:rPr>
        <w:t>K以内。甲方有权根据实际需要，在彩信发布日前一天止，调整彩信的内容。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彩信发布数量：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彩信发布的数量为</w:t>
      </w:r>
      <w:r>
        <w:rPr>
          <w:rFonts w:hint="eastAsia" w:ascii="宋体" w:hAnsi="宋体" w:eastAsia="宋体" w:cs="宋体"/>
          <w:sz w:val="24"/>
          <w:szCs w:val="24"/>
          <w:u w:val="single"/>
        </w:rPr>
        <w:t>    </w:t>
      </w:r>
      <w:r>
        <w:rPr>
          <w:rFonts w:hint="eastAsia" w:ascii="宋体" w:hAnsi="宋体" w:eastAsia="宋体" w:cs="宋体"/>
          <w:sz w:val="24"/>
          <w:szCs w:val="24"/>
        </w:rPr>
        <w:t>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彩信发布对象：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乙方按甲方发送区域、群体等要求向甲方提供精准数据表，由甲方最终确定彩信发送的区域及群体。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合同总价及结算总价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本合同按彩信发布的数量及相关要求，采用总价包干的承包方式确定的合同总价为人民币（大写）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人工、彩信发布所需设备及软件的使用费、接收彩信手机号码资源获取费、沟通协调及关系处理费（包括但不限于处理相关号码所属人员的投诉、争议等的费用）、运营商所需收取的所有费用、配合费、合同风险（包括但不限于人工、运营商收费价格上涨，意外情况等）、管理、利润、增值税专用发票（增值税税率为</w:t>
      </w:r>
      <w:r>
        <w:rPr>
          <w:rFonts w:hint="eastAsia" w:ascii="宋体" w:hAnsi="宋体" w:eastAsia="宋体" w:cs="宋体"/>
          <w:sz w:val="24"/>
          <w:szCs w:val="24"/>
          <w:u w:val="single"/>
        </w:rPr>
        <w:t>    </w:t>
      </w:r>
      <w:r>
        <w:rPr>
          <w:rFonts w:hint="eastAsia" w:ascii="宋体" w:hAnsi="宋体" w:eastAsia="宋体" w:cs="宋体"/>
          <w:sz w:val="24"/>
          <w:szCs w:val="24"/>
        </w:rPr>
        <w:t>%）等乙方履行本合同责任和义务所需的全部费用，除甲方书面确定调整彩信发布的数量或乙方发布的合格彩信数量不足或任一方存在违约情况外，合同总价不因其它任何原因做调整。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合同结算总价的计算公式为：合同总价±甲方书面确认调整彩信数量或乙方发布的合格彩信数量不足引起增减的费用±合同约定的违约金、赔偿款。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（1）结算时，涉及增减费用的，彩信发布单价按¥</w:t>
      </w:r>
      <w:r>
        <w:rPr>
          <w:rFonts w:hint="eastAsia" w:ascii="宋体" w:hAnsi="宋体" w:eastAsia="宋体" w:cs="宋体"/>
          <w:sz w:val="24"/>
          <w:szCs w:val="24"/>
          <w:u w:val="single"/>
        </w:rPr>
        <w:t>    </w:t>
      </w:r>
      <w:r>
        <w:rPr>
          <w:rFonts w:hint="eastAsia" w:ascii="宋体" w:hAnsi="宋体" w:eastAsia="宋体" w:cs="宋体"/>
          <w:sz w:val="24"/>
          <w:szCs w:val="24"/>
        </w:rPr>
        <w:t>元/条计价。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本合同生效，全部数量的彩信发布完毕，经甲方书面验收合格，合同结算总价经甲乙双方书面确认，乙方按合同约定请款后，甲方向乙方支付至合同结算总价的100%。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请款前，乙方应按照本合同约定及甲方规定，提供符合当次付款条件的等额、合法有效的本项目所在地的税务机关认可的增值税专用发票和相关证明资料（如请款申请、合同复印件、验收合格证明文件等）。甲方在收到乙方相应增值税专用发票和合格请款资料之日起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因甲方原因遗失或损坏发票，乙方应提供发票记账联复印件及乙方所在地主管税务机关出具的《丢失增值税发票已报税证明单》等甲方完成税务处理所需的相关资料，否则甲方有权暂停支付任何款项。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付款时，甲方有权在当次付款中相应扣除应由乙方承担或支付的费用（包括违约金、赔偿款等）。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彩信发布的验收标准、验收及结算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彩信发布的达到率（达到率指本合同彩信发布对象收到彩信的总人数占彩信发布对象总人数的比率）为</w:t>
      </w:r>
      <w:r>
        <w:rPr>
          <w:rFonts w:hint="eastAsia" w:ascii="宋体" w:hAnsi="宋体" w:eastAsia="宋体" w:cs="宋体"/>
          <w:sz w:val="24"/>
          <w:szCs w:val="24"/>
          <w:u w:val="single"/>
        </w:rPr>
        <w:t>    </w:t>
      </w:r>
      <w:r>
        <w:rPr>
          <w:rFonts w:hint="eastAsia" w:ascii="宋体" w:hAnsi="宋体" w:eastAsia="宋体" w:cs="宋体"/>
          <w:sz w:val="24"/>
          <w:szCs w:val="24"/>
        </w:rPr>
        <w:t>%，彩信发布内容的准确率、完整率、及时率均应达到100%。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在彩信发布对象中加入测试号码（测试号码的数量由甲方根据彩信发布数量确定），或在彩信发布对象中抽取一定数量的客户进行回访，以检测彩信达到率。测试号码中，准确、完整、及时收到彩信的总人数占测试号码总数的比率，或甲方回访客户中准确、完整、及时收到彩信的人数占回访客户总数的比率，即为本合同彩信发布的达到率。甲方可以要求乙方派人参与本合同彩信发布的抽查工作，若乙方未派人参与，视为对甲方抽查结果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彩信全部发布完成后，乙方应提供彩信发送完成的相关证明资料，提请甲方进行验收，经甲方按本合同约定进行验收后，甲方有权在验收单上注明相关情况，若符合合同验收标准，甲方将书面确认验收合格。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合同正常履行完毕的结算：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数量的彩信发布完毕，经甲方书面验收合格，乙方按甲方规定提交结算资料（包括但不限于验收合格证明、发布数量双方确认单、计价表等，以下同），并派专人配合甲方完成计量及计价审核，最后双方书面确定结算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甲方执行联系人，向乙方提供彩信发布内容及数量，对本合同彩信发布过程进行监控，组织对乙方发布的彩信进行抽检及验收等。与本合同有关的任何甲方的确认或意见等（包括但不限于涉及时间、数量、经济的确认），必须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（2）甲方应确保彩信内容真实、合法。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（3）甲方有权要求乙方按合同约定落实好各项工作，不符合要求的，乙方须按甲方要求整改合格。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）为本合同执行代表，此代表在各种文件上签名的意见（如无异议意见即为对文件的全部确认）对乙方产生合同及法律效力，此代表或乙方员工接收文件后即为文件送达到乙方。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（2）乙方应对甲方提供的彩信内容进行核查，如发现彩信内容违反法律法规的，应及时通知甲方予以修改，否则，由此导致的一切责任由乙方承担（但经乙方指正后，甲方坚持不予修改的除外）。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（3）乙方应及时向甲方汇报本合同履行过程中出现的任何问题，并按甲方要求妥善处理好。否则，因此导致的责任及损失由乙方承担。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为履行本合同所涉及或提供给甲方的所有信息、资料等（包括但不限于彩信发布对象的相关资料），甲方均视为乙方是通过合法的途径获取，并获得相关权利人的授权使用，乙方确保不侵犯他人任何合法权益。否则，由乙方按甲方要求妥善处理好所出现的问题，并承担所有责任及费用，若在出现问题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个日历天内，乙方仍未能按甲方要求妥善处理好，则甲方有权解除本合同，并由乙方按本合同约定承担违约责任。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（5）乙方负责与第三方（包括但不限于运营商等）的所有沟通、联系及协调工作。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（6）及时履行合同约定应由乙方承担的其他义务和职责。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甲乙双方对本合同的内容、因履行本合同或在本合同履行期间获得的对方的商业秘密信息承担保密义务，不得擅自向任何第三方披露、泄露，且本保密义务在本合同期满、解除（终止）后仍然有效。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载明的双方的联系地址或双方营业执照中的地址是双方有效法律文件、通知的收发地址，一旦发送至该地址签收，视为完成送达。任何一方如发生地址发生变更，应在变更前通知对方。否则自行承担文件不能送达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禁止转让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除非合同另有明确约定，未经甲方事先书面同意，乙方不得部分或全部转让本合同的权利或义务，否则，由乙方负责按甲方要求改正，并承担由此导致的责任及损失。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（1）由于乙方的原因，造成本合同彩信发布延迟超过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个日历天，或导致本合同彩信发布的目的不能实现，或本合同彩信达到率低于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（2）若因乙方原因导致本合同中发布的彩信出现较大的错、漏等问题（包括但不限于甲方项目名称出现错漏，或短信中的时间出现错漏，或主要内容出现错漏，或未经甲方书面确认即发布彩信等）；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（3）乙方不具备承接本合同彩信发布的相关资质资格，或未获得合法的授权。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（5）本合同其它条款约定甲方可解除合同的情形。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任何一方依法定或合同约定行使本合同解除权，均应向对方发出解约通知，自解约通知到达对方之日，本合同即解除，合同解除后，双方应按合同约定办理完相关手续，履行完合同解除后的义务。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出现合同约定或法定甲方可以解除合同的情形时，如果甲方选择继续履行合同的，乙方应向甲方支付合同总价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%的违约金、赔偿甲方损失，同时按甲方要求妥善处理好所出现的违约事项并承担全部费用。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若乙方单方解除本合同，或不履行本合同，或中途停止履行合同，或甲方依法、依合同约定解除本合同的，乙方应向甲方支付合同总价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合同解除后的结算：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本合同解除或乙方不履行本合同或中途停止履行合同，合同结算款=甲方确认已合格发布的彩信数量（按彩信发布达到率计算）×相应合同单价±违约金、赔偿款、扣款。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合同解除并不免除违约方的违约责任。本合同解除后，合同中的结算条款、违约责任条款、双方配合结算计量计价的条款依然有效（包括但不限于合同中已明示了合同解除后双方或任一方应履行责任和义务的条款，或享有权利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乙方人员（包括但不限于管理人员、乙方聘请的人员等与乙方相关的人员）打架、闹事（包括拉电闸、围堵甲方工作或经营场所、影响政府或企事业单位的正常工作秩序等行为），每发生一次，乙方除妥善处理好所出现的事件及承担全部费用外，还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由于非甲方的原因造成本合同彩信发布延迟，每延迟一天，乙方应按合同总价的百分之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若出现乙方删减后台数据，或伪造发布成功记录等数据资料的造假行为时，乙方应向甲方支付合同总价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%的违约金，并赔偿甲方损失，甲方亦有权解除本合同。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若乙方向甲方部门和（或）员工输送不当利益（包括但不限于金钱、有价证券、礼物等），乙方应按所输送利益价值总额的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出现乙方违约情况时，乙方应按合同约定承担违约责任，若合同未对违约事项约定违约金的，乙方按每次每项￥</w:t>
      </w:r>
      <w:r>
        <w:rPr>
          <w:rFonts w:hint="eastAsia" w:ascii="宋体" w:hAnsi="宋体" w:eastAsia="宋体" w:cs="宋体"/>
          <w:sz w:val="24"/>
          <w:szCs w:val="24"/>
          <w:u w:val="single"/>
        </w:rPr>
        <w:t>    </w:t>
      </w:r>
      <w:r>
        <w:rPr>
          <w:rFonts w:hint="eastAsia" w:ascii="宋体" w:hAnsi="宋体" w:eastAsia="宋体" w:cs="宋体"/>
          <w:sz w:val="24"/>
          <w:szCs w:val="24"/>
        </w:rPr>
        <w:t>或每天￥</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若出现乙方应承担或垫付费用的事项，乙方应妥善处理好有关问题，避免造成甲方垫付有关费用。否则，因乙方原因导致需要甲方垫付，则乙方除全额返还甲方垫付费用外，还需按甲方垫付费用的</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因乙方原因导致甲方遭受损失的，由乙方负责赔偿，若甲方的损失额无法准确计算且合同其他条款未明确损失金额的，则由乙方以合同总价的</w:t>
      </w:r>
      <w:r>
        <w:rPr>
          <w:rFonts w:hint="eastAsia" w:ascii="宋体" w:hAnsi="宋体" w:eastAsia="宋体" w:cs="宋体"/>
          <w:sz w:val="24"/>
          <w:szCs w:val="24"/>
          <w:u w:val="single"/>
        </w:rPr>
        <w:t>    </w:t>
      </w:r>
      <w:r>
        <w:rPr>
          <w:rFonts w:hint="eastAsia" w:ascii="宋体" w:hAnsi="宋体" w:eastAsia="宋体" w:cs="宋体"/>
          <w:sz w:val="24"/>
          <w:szCs w:val="24"/>
        </w:rPr>
        <w:t>%为标准向甲方赔偿。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若因乙方违反相关法律、法规或税务主管部门规定提供相关税务发票，由此产生的一切法律责任由乙方承担，乙方应按违规发票（如假发票或其他不符合税法或本项目所在地主管税务机关要求的发票等）总额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因乙方原因（包括但不限于增值税专用发票超过发票开具日</w:t>
      </w:r>
      <w:r>
        <w:rPr>
          <w:rFonts w:hint="eastAsia" w:ascii="宋体" w:hAnsi="宋体" w:eastAsia="宋体" w:cs="宋体"/>
          <w:sz w:val="24"/>
          <w:szCs w:val="24"/>
          <w:u w:val="single"/>
        </w:rPr>
        <w:t>    </w:t>
      </w:r>
      <w:r>
        <w:rPr>
          <w:rFonts w:hint="eastAsia" w:ascii="宋体" w:hAnsi="宋体" w:eastAsia="宋体" w:cs="宋体"/>
          <w:sz w:val="24"/>
          <w:szCs w:val="24"/>
        </w:rPr>
        <w:t>个日历天仍未提交至甲方或乙方提供虚假发票等）导致甲方不能完成增值税专用发票的认证抵扣，或甲方将发票认证后，该发票又被开票方作废，乙方应向甲方支付发票总额</w:t>
      </w:r>
      <w:r>
        <w:rPr>
          <w:rFonts w:hint="eastAsia" w:ascii="宋体" w:hAnsi="宋体" w:eastAsia="宋体" w:cs="宋体"/>
          <w:sz w:val="24"/>
          <w:szCs w:val="24"/>
          <w:u w:val="single"/>
        </w:rPr>
        <w:t>        </w:t>
      </w:r>
      <w:r>
        <w:rPr>
          <w:rFonts w:hint="eastAsia" w:ascii="宋体" w:hAnsi="宋体" w:eastAsia="宋体" w:cs="宋体"/>
          <w:sz w:val="24"/>
          <w:szCs w:val="24"/>
        </w:rPr>
        <w:t> %的违约金，并赔偿甲方的全部损失（包括但不限于无法抵扣而需多交税款、滞纳金、罚款、处理相关事项产生的费用等）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11.3双方约定，在合同当事人之间或与第三人进行诉讼或仲裁的过程中，除法律规定或国家司法机关依职权要求双方中止履行有争议的事项以外，本合同约定的其他事项应当继续履行。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11676F5C"/>
    <w:rsid w:val="24B74820"/>
    <w:rsid w:val="2B5356D4"/>
    <w:rsid w:val="2FA60C04"/>
    <w:rsid w:val="2FAA41B1"/>
    <w:rsid w:val="386C1EB2"/>
    <w:rsid w:val="40E135B8"/>
    <w:rsid w:val="4A2E0723"/>
    <w:rsid w:val="4E322C4E"/>
    <w:rsid w:val="52AE4F6E"/>
    <w:rsid w:val="55E21B29"/>
    <w:rsid w:val="56724B8D"/>
    <w:rsid w:val="63431A07"/>
    <w:rsid w:val="6D2531C7"/>
    <w:rsid w:val="792F14BB"/>
    <w:rsid w:val="79C5768C"/>
    <w:rsid w:val="7DC223E8"/>
    <w:rsid w:val="BDBFC5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2020-05-14T18:17:32Z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