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家具定制合同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甲方（定作方）：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为维护合同双方合法权益，根据《中华人民共和国合同法》及有关规定，甲、乙双方协商一致，按下列条款定制家具。</w:t>
      </w:r>
      <w:r>
        <w:rPr>
          <w:rStyle w:val="8"/>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一、家具基本情况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1.基本情况</w:t>
      </w:r>
    </w:p>
    <w:tbl>
      <w:tblPr>
        <w:tblW w:w="1839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23"/>
        <w:gridCol w:w="1755"/>
        <w:gridCol w:w="1755"/>
        <w:gridCol w:w="4430"/>
        <w:gridCol w:w="1087"/>
        <w:gridCol w:w="1087"/>
        <w:gridCol w:w="1087"/>
        <w:gridCol w:w="2090"/>
        <w:gridCol w:w="2090"/>
        <w:gridCol w:w="10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92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商标/品牌</w:t>
            </w:r>
          </w:p>
        </w:tc>
        <w:tc>
          <w:tcPr>
            <w:tcW w:w="17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商品名称</w:t>
            </w:r>
          </w:p>
        </w:tc>
        <w:tc>
          <w:tcPr>
            <w:tcW w:w="17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规格型号</w:t>
            </w:r>
          </w:p>
        </w:tc>
        <w:tc>
          <w:tcPr>
            <w:tcW w:w="44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（主要材料/面料/五金）</w:t>
            </w:r>
          </w:p>
        </w:tc>
        <w:tc>
          <w:tcPr>
            <w:tcW w:w="10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辅料</w:t>
            </w:r>
          </w:p>
        </w:tc>
        <w:tc>
          <w:tcPr>
            <w:tcW w:w="10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颜色</w:t>
            </w:r>
          </w:p>
        </w:tc>
        <w:tc>
          <w:tcPr>
            <w:tcW w:w="10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20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（元）</w:t>
            </w:r>
          </w:p>
        </w:tc>
        <w:tc>
          <w:tcPr>
            <w:tcW w:w="20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（元）</w:t>
            </w:r>
          </w:p>
        </w:tc>
        <w:tc>
          <w:tcPr>
            <w:tcW w:w="10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92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92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92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92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92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92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8390" w:type="dxa"/>
            <w:gridSpan w:val="10"/>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总价款：￥：</w:t>
            </w:r>
            <w:r>
              <w:rPr>
                <w:rFonts w:hint="eastAsia" w:ascii="宋体" w:hAnsi="宋体" w:eastAsia="宋体" w:cs="宋体"/>
                <w:sz w:val="24"/>
                <w:szCs w:val="24"/>
                <w:u w:val="single"/>
              </w:rPr>
              <w:t>    </w:t>
            </w: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8390" w:type="dxa"/>
            <w:gridSpan w:val="10"/>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其他相关费用： □送货费</w:t>
            </w:r>
            <w:r>
              <w:rPr>
                <w:rFonts w:hint="eastAsia" w:ascii="宋体" w:hAnsi="宋体" w:eastAsia="宋体" w:cs="宋体"/>
                <w:sz w:val="24"/>
                <w:szCs w:val="24"/>
                <w:u w:val="single"/>
              </w:rPr>
              <w:t>    </w:t>
            </w:r>
            <w:r>
              <w:rPr>
                <w:rFonts w:hint="eastAsia" w:ascii="宋体" w:hAnsi="宋体" w:eastAsia="宋体" w:cs="宋体"/>
                <w:sz w:val="24"/>
                <w:szCs w:val="24"/>
              </w:rPr>
              <w:t>元  □安装费</w:t>
            </w:r>
            <w:r>
              <w:rPr>
                <w:rFonts w:hint="eastAsia" w:ascii="宋体" w:hAnsi="宋体" w:eastAsia="宋体" w:cs="宋体"/>
                <w:sz w:val="24"/>
                <w:szCs w:val="24"/>
                <w:u w:val="single"/>
              </w:rPr>
              <w:t>    </w:t>
            </w:r>
            <w:r>
              <w:rPr>
                <w:rFonts w:hint="eastAsia" w:ascii="宋体" w:hAnsi="宋体" w:eastAsia="宋体" w:cs="宋体"/>
                <w:sz w:val="24"/>
                <w:szCs w:val="24"/>
              </w:rPr>
              <w:t>元   □测量、设计费：</w:t>
            </w:r>
            <w:r>
              <w:rPr>
                <w:rFonts w:hint="eastAsia" w:ascii="宋体" w:hAnsi="宋体" w:eastAsia="宋体" w:cs="宋体"/>
                <w:sz w:val="24"/>
                <w:szCs w:val="24"/>
                <w:u w:val="single"/>
              </w:rPr>
              <w:t>    </w:t>
            </w:r>
            <w:r>
              <w:rPr>
                <w:rFonts w:hint="eastAsia" w:ascii="宋体" w:hAnsi="宋体" w:eastAsia="宋体" w:cs="宋体"/>
                <w:sz w:val="24"/>
                <w:szCs w:val="24"/>
              </w:rPr>
              <w:t>元   □其他费用：</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总计金额（大写）：</w:t>
            </w:r>
            <w:r>
              <w:rPr>
                <w:rFonts w:hint="eastAsia" w:ascii="宋体" w:hAnsi="宋体" w:eastAsia="宋体" w:cs="宋体"/>
                <w:sz w:val="24"/>
                <w:szCs w:val="24"/>
                <w:u w:val="single"/>
              </w:rPr>
              <w:t>        </w:t>
            </w:r>
            <w:r>
              <w:rPr>
                <w:rFonts w:hint="eastAsia" w:ascii="宋体" w:hAnsi="宋体" w:eastAsia="宋体" w:cs="宋体"/>
                <w:sz w:val="24"/>
                <w:szCs w:val="24"/>
              </w:rPr>
              <w:t>佰</w:t>
            </w:r>
            <w:r>
              <w:rPr>
                <w:rFonts w:hint="eastAsia" w:ascii="宋体" w:hAnsi="宋体" w:eastAsia="宋体" w:cs="宋体"/>
                <w:sz w:val="24"/>
                <w:szCs w:val="24"/>
                <w:u w:val="single"/>
              </w:rPr>
              <w:t>        </w:t>
            </w:r>
            <w:r>
              <w:rPr>
                <w:rFonts w:hint="eastAsia" w:ascii="宋体" w:hAnsi="宋体" w:eastAsia="宋体" w:cs="宋体"/>
                <w:sz w:val="24"/>
                <w:szCs w:val="24"/>
              </w:rPr>
              <w:t>拾</w:t>
            </w:r>
            <w:r>
              <w:rPr>
                <w:rFonts w:hint="eastAsia" w:ascii="宋体" w:hAnsi="宋体" w:eastAsia="宋体" w:cs="宋体"/>
                <w:sz w:val="24"/>
                <w:szCs w:val="24"/>
                <w:u w:val="single"/>
              </w:rPr>
              <w:t>        </w:t>
            </w:r>
            <w:r>
              <w:rPr>
                <w:rFonts w:hint="eastAsia" w:ascii="宋体" w:hAnsi="宋体" w:eastAsia="宋体" w:cs="宋体"/>
                <w:sz w:val="24"/>
                <w:szCs w:val="24"/>
              </w:rPr>
              <w:t>万</w:t>
            </w:r>
            <w:r>
              <w:rPr>
                <w:rFonts w:hint="eastAsia" w:ascii="宋体" w:hAnsi="宋体" w:eastAsia="宋体" w:cs="宋体"/>
                <w:sz w:val="24"/>
                <w:szCs w:val="24"/>
                <w:u w:val="single"/>
              </w:rPr>
              <w:t>        </w:t>
            </w:r>
            <w:r>
              <w:rPr>
                <w:rFonts w:hint="eastAsia" w:ascii="宋体" w:hAnsi="宋体" w:eastAsia="宋体" w:cs="宋体"/>
                <w:sz w:val="24"/>
                <w:szCs w:val="24"/>
              </w:rPr>
              <w:t>仟</w:t>
            </w:r>
            <w:r>
              <w:rPr>
                <w:rFonts w:hint="eastAsia" w:ascii="宋体" w:hAnsi="宋体" w:eastAsia="宋体" w:cs="宋体"/>
                <w:sz w:val="24"/>
                <w:szCs w:val="24"/>
                <w:u w:val="single"/>
              </w:rPr>
              <w:t>        </w:t>
            </w:r>
            <w:r>
              <w:rPr>
                <w:rFonts w:hint="eastAsia" w:ascii="宋体" w:hAnsi="宋体" w:eastAsia="宋体" w:cs="宋体"/>
                <w:sz w:val="24"/>
                <w:szCs w:val="24"/>
              </w:rPr>
              <w:t>佰</w:t>
            </w:r>
            <w:r>
              <w:rPr>
                <w:rFonts w:hint="eastAsia" w:ascii="宋体" w:hAnsi="宋体" w:eastAsia="宋体" w:cs="宋体"/>
                <w:sz w:val="24"/>
                <w:szCs w:val="24"/>
                <w:u w:val="single"/>
              </w:rPr>
              <w:t>         </w:t>
            </w:r>
            <w:r>
              <w:rPr>
                <w:rFonts w:hint="eastAsia" w:ascii="宋体" w:hAnsi="宋体" w:eastAsia="宋体" w:cs="宋体"/>
                <w:sz w:val="24"/>
                <w:szCs w:val="24"/>
              </w:rPr>
              <w:t>拾</w:t>
            </w:r>
            <w:r>
              <w:rPr>
                <w:rFonts w:hint="eastAsia" w:ascii="宋体" w:hAnsi="宋体" w:eastAsia="宋体" w:cs="宋体"/>
                <w:sz w:val="24"/>
                <w:szCs w:val="24"/>
                <w:u w:val="single"/>
              </w:rPr>
              <w:t>        </w:t>
            </w:r>
            <w:r>
              <w:rPr>
                <w:rFonts w:hint="eastAsia" w:ascii="宋体" w:hAnsi="宋体" w:eastAsia="宋体" w:cs="宋体"/>
                <w:sz w:val="24"/>
                <w:szCs w:val="24"/>
              </w:rPr>
              <w:t>元</w:t>
            </w:r>
            <w:r>
              <w:rPr>
                <w:rFonts w:hint="eastAsia" w:ascii="宋体" w:hAnsi="宋体" w:eastAsia="宋体" w:cs="宋体"/>
                <w:sz w:val="24"/>
                <w:szCs w:val="24"/>
                <w:u w:val="single"/>
              </w:rPr>
              <w:t>        </w:t>
            </w:r>
            <w:r>
              <w:rPr>
                <w:rFonts w:hint="eastAsia" w:ascii="宋体" w:hAnsi="宋体" w:eastAsia="宋体" w:cs="宋体"/>
                <w:sz w:val="24"/>
                <w:szCs w:val="24"/>
              </w:rPr>
              <w:t> 角   ￥：</w:t>
            </w:r>
            <w:r>
              <w:rPr>
                <w:rFonts w:hint="eastAsia" w:ascii="宋体" w:hAnsi="宋体" w:eastAsia="宋体" w:cs="宋体"/>
                <w:sz w:val="24"/>
                <w:szCs w:val="24"/>
                <w:u w:val="single"/>
              </w:rPr>
              <w:t>    </w:t>
            </w:r>
            <w:r>
              <w:rPr>
                <w:rFonts w:hint="eastAsia" w:ascii="宋体" w:hAnsi="宋体" w:eastAsia="宋体" w:cs="宋体"/>
                <w:sz w:val="24"/>
                <w:szCs w:val="24"/>
              </w:rPr>
              <w:t> 元 （包含税费）</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2.质量标准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二、定作设计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 </w:t>
      </w:r>
      <w:r>
        <w:rPr>
          <w:rFonts w:hint="eastAsia" w:ascii="宋体" w:hAnsi="宋体" w:eastAsia="宋体" w:cs="宋体"/>
          <w:sz w:val="24"/>
          <w:szCs w:val="24"/>
        </w:rPr>
        <w:t>承揽方设计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1.承揽方应依据定作方需求，在</w:t>
      </w:r>
      <w:r>
        <w:rPr>
          <w:rFonts w:hint="eastAsia" w:ascii="宋体" w:hAnsi="宋体" w:eastAsia="宋体" w:cs="宋体"/>
          <w:sz w:val="24"/>
          <w:szCs w:val="24"/>
          <w:u w:val="single"/>
        </w:rPr>
        <w:t>        </w:t>
      </w:r>
      <w:r>
        <w:rPr>
          <w:rFonts w:hint="eastAsia" w:ascii="宋体" w:hAnsi="宋体" w:eastAsia="宋体" w:cs="宋体"/>
          <w:sz w:val="24"/>
          <w:szCs w:val="24"/>
        </w:rPr>
        <w:t>前将设计图纸一式两份交定作方，并由双方签字/盖章确认后作为合同附件。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2.经双方同意方可更改并重新书面确认。更改所造成的责任（延期交货、安装和费用增减及损失），由更改方承担</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3.承揽方对设计方案提出保密要求的，定作方应遵守保密义务。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定作方设计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1.定作方应当在本合同签订之日起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日内将设计图纸交付承揽方，双方办理图纸的交接签认手续。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2.定作方将技术资料及图纸交付承揽方后</w:t>
      </w:r>
      <w:r>
        <w:rPr>
          <w:rFonts w:hint="eastAsia" w:ascii="宋体" w:hAnsi="宋体" w:eastAsia="宋体" w:cs="宋体"/>
          <w:sz w:val="24"/>
          <w:szCs w:val="24"/>
          <w:u w:val="single"/>
        </w:rPr>
        <w:t>    </w:t>
      </w:r>
      <w:r>
        <w:rPr>
          <w:rFonts w:hint="eastAsia" w:ascii="宋体" w:hAnsi="宋体" w:eastAsia="宋体" w:cs="宋体"/>
          <w:sz w:val="24"/>
          <w:szCs w:val="24"/>
        </w:rPr>
        <w:t>日内， 承揽方应当进行检查复核。承揽方发现图纸不符合约定或技术要求不合理，应当及时书面通知定作方；定作方应当在收到承揽方书面通知后</w:t>
      </w:r>
      <w:r>
        <w:rPr>
          <w:rFonts w:hint="eastAsia" w:ascii="宋体" w:hAnsi="宋体" w:eastAsia="宋体" w:cs="宋体"/>
          <w:sz w:val="24"/>
          <w:szCs w:val="24"/>
          <w:u w:val="single"/>
        </w:rPr>
        <w:t>    </w:t>
      </w:r>
      <w:r>
        <w:rPr>
          <w:rFonts w:hint="eastAsia" w:ascii="宋体" w:hAnsi="宋体" w:eastAsia="宋体" w:cs="宋体"/>
          <w:sz w:val="24"/>
          <w:szCs w:val="24"/>
        </w:rPr>
        <w:t>日内书面回复。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3.承揽方进行工作期间，发现提供的设计要求不合理，应当立即通知定作方； 定作方应当在收到书面异议后的</w:t>
      </w:r>
      <w:r>
        <w:rPr>
          <w:rFonts w:hint="eastAsia" w:ascii="宋体" w:hAnsi="宋体" w:eastAsia="宋体" w:cs="宋体"/>
          <w:sz w:val="24"/>
          <w:szCs w:val="24"/>
          <w:u w:val="single"/>
        </w:rPr>
        <w:t>    </w:t>
      </w:r>
      <w:r>
        <w:rPr>
          <w:rFonts w:hint="eastAsia" w:ascii="宋体" w:hAnsi="宋体" w:eastAsia="宋体" w:cs="宋体"/>
          <w:sz w:val="24"/>
          <w:szCs w:val="24"/>
        </w:rPr>
        <w:t>日内予以答复并提出修改意见。定作方未答复, 承揽方有权停止工作, 并及时通知定作方, 因此造成的损失由定作方赔偿。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4.承揽方对于承揽的工作应当严格保密，未经定作方许可不得留存技术资料和复制品。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5.因定作方图纸细节问题未能及时解决而耽误的时间，交货期按耽误的时间顺延。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1.本合同签订后</w:t>
      </w:r>
      <w:r>
        <w:rPr>
          <w:rFonts w:hint="eastAsia" w:ascii="宋体" w:hAnsi="宋体" w:eastAsia="宋体" w:cs="宋体"/>
          <w:sz w:val="24"/>
          <w:szCs w:val="24"/>
          <w:u w:val="single"/>
        </w:rPr>
        <w:t>    </w:t>
      </w:r>
      <w:r>
        <w:rPr>
          <w:rFonts w:hint="eastAsia" w:ascii="宋体" w:hAnsi="宋体" w:eastAsia="宋体" w:cs="宋体"/>
          <w:sz w:val="24"/>
          <w:szCs w:val="24"/>
        </w:rPr>
        <w:t>日内，定作方应支付</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元）作为定金。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%尾款计人民币（大写）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元），定作方于验收结束后</w:t>
      </w:r>
      <w:r>
        <w:rPr>
          <w:rFonts w:hint="eastAsia" w:ascii="宋体" w:hAnsi="宋体" w:eastAsia="宋体" w:cs="宋体"/>
          <w:sz w:val="24"/>
          <w:szCs w:val="24"/>
          <w:u w:val="single"/>
        </w:rPr>
        <w:t>    </w:t>
      </w:r>
      <w:r>
        <w:rPr>
          <w:rFonts w:hint="eastAsia" w:ascii="宋体" w:hAnsi="宋体" w:eastAsia="宋体" w:cs="宋体"/>
          <w:sz w:val="24"/>
          <w:szCs w:val="24"/>
        </w:rPr>
        <w:t>天内支付。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3.约定收款账户：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四、转包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1.定作方（同意或不同意）将定作物的主要工作交由第三人完成；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定作方同意承揽方将定作物的主要工作交由第三人完成的：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（1）承揽方可以交由第三人完成的工作包括：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（2）承揽方应当就该第三人完成的工作成果向甲方负责。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承揽方未经定作方同意将主要工作交由第三人的，定作方有权解除合同，要求承揽方承担赔偿责任。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2.定作方（同意或不同意）将定作物的辅助工作交由第三人完成；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定作方同意承揽方将定作物的辅助工作交由第三人完成的：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（1）承揽方可以交由第三人完成的辅助工作包括：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（2）承揽方应当就该第三人完成的工作成果向甲方负责。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承揽方未经定作方同意将辅助工作交由第三人的，定作方有权解除合同，并要求承揽方承担赔偿责任。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五、交货方式、地点及验收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1.交货时间：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2.交货地点：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3.交货方式：□承揽方送货 / □定作方自提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4.承揽方上门安装，验收标准按双方认可的图纸及文字说明为准。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六、质量保证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1.对所售货物承揽方提供</w:t>
      </w:r>
      <w:r>
        <w:rPr>
          <w:rFonts w:hint="eastAsia" w:ascii="宋体" w:hAnsi="宋体" w:eastAsia="宋体" w:cs="宋体"/>
          <w:sz w:val="24"/>
          <w:szCs w:val="24"/>
          <w:u w:val="single"/>
        </w:rPr>
        <w:t>    </w:t>
      </w:r>
      <w:r>
        <w:rPr>
          <w:rFonts w:hint="eastAsia" w:ascii="宋体" w:hAnsi="宋体" w:eastAsia="宋体" w:cs="宋体"/>
          <w:sz w:val="24"/>
          <w:szCs w:val="24"/>
        </w:rPr>
        <w:t>年的保用期，在保用期内因产品质量问题致使不能正常使用，承揽方负责维修，费用由承揽方承担。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2.保用期后，定作方如需要承揽方维修的，承揽方收取成本费用。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3.保用期内非产品质量原因，而因其它原因造成产品损坏，定作方如需要承揽方维修的，承揽方收取成本费用。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七、承揽方违约责任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1.承揽方逾期交货的，每逾期一天，应按货款金额的</w:t>
      </w:r>
      <w:r>
        <w:rPr>
          <w:rFonts w:hint="eastAsia" w:ascii="宋体" w:hAnsi="宋体" w:eastAsia="宋体" w:cs="宋体"/>
          <w:sz w:val="24"/>
          <w:szCs w:val="24"/>
          <w:u w:val="single"/>
        </w:rPr>
        <w:t> 百分之一</w:t>
      </w:r>
      <w:r>
        <w:rPr>
          <w:rFonts w:hint="eastAsia" w:ascii="宋体" w:hAnsi="宋体" w:eastAsia="宋体" w:cs="宋体"/>
          <w:sz w:val="24"/>
          <w:szCs w:val="24"/>
        </w:rPr>
        <w:t> 向定作方支付违约金，同时仍应履行交货义务。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逾期超过</w:t>
      </w:r>
      <w:r>
        <w:rPr>
          <w:rFonts w:hint="eastAsia" w:ascii="宋体" w:hAnsi="宋体" w:eastAsia="宋体" w:cs="宋体"/>
          <w:sz w:val="24"/>
          <w:szCs w:val="24"/>
          <w:u w:val="single"/>
        </w:rPr>
        <w:t> 十五天 </w:t>
      </w:r>
      <w:r>
        <w:rPr>
          <w:rFonts w:hint="eastAsia" w:ascii="宋体" w:hAnsi="宋体" w:eastAsia="宋体" w:cs="宋体"/>
          <w:sz w:val="24"/>
          <w:szCs w:val="24"/>
        </w:rPr>
        <w:t>的，定作方有权解除合同，并要求承揽方双倍返还定金，并返还定作方已经支付的全部货款。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2.承揽方交付的定作物不符合合同规定，可由定作方暂时代为保管，承揽方应当偿付定作方实际支付的保管费。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揽方擅自更换定作方提供的原材料或零部件，或未经同意将承揽工作转包给第三人的，定作方有权拒收，承揽方应当赔偿定作方因此造成的全部损失。如定作方要求重新加工，承揽方应当按照要求加工，并承担逾期交付的责任，按照7.2条款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4.未经定作方同意，承揽方擅自将承揽的主要工作交与第三人完成的，定作方有权解除合同，并要求承揽方赔偿损失。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八、定作方违约责任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1.定作方逾期付款的，每逾期一天，应按逾期金额的</w:t>
      </w:r>
      <w:r>
        <w:rPr>
          <w:rFonts w:hint="eastAsia" w:ascii="宋体" w:hAnsi="宋体" w:eastAsia="宋体" w:cs="宋体"/>
          <w:sz w:val="24"/>
          <w:szCs w:val="24"/>
          <w:u w:val="single"/>
        </w:rPr>
        <w:t> 千分之一 </w:t>
      </w:r>
      <w:r>
        <w:rPr>
          <w:rFonts w:hint="eastAsia" w:ascii="宋体" w:hAnsi="宋体" w:eastAsia="宋体" w:cs="宋体"/>
          <w:sz w:val="24"/>
          <w:szCs w:val="24"/>
        </w:rPr>
        <w:t>向承揽方支付违约金，同时仍应履行付款义务。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逾期超过</w:t>
      </w:r>
      <w:r>
        <w:rPr>
          <w:rFonts w:hint="eastAsia" w:ascii="宋体" w:hAnsi="宋体" w:eastAsia="宋体" w:cs="宋体"/>
          <w:sz w:val="24"/>
          <w:szCs w:val="24"/>
          <w:u w:val="single"/>
        </w:rPr>
        <w:t xml:space="preserve"> 十五 </w:t>
      </w:r>
      <w:r>
        <w:rPr>
          <w:rFonts w:hint="eastAsia" w:ascii="宋体" w:hAnsi="宋体" w:eastAsia="宋体" w:cs="宋体"/>
          <w:sz w:val="24"/>
          <w:szCs w:val="24"/>
        </w:rPr>
        <w:t>日的，承揽方有权解除本合同。解除合同时，定作方已经支付的款项不再退还，且承揽方无需再向定作方交付货物。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定作方如未按合同规定的时间和要求向乙方提供图纸等或未完成必要的辅助工作和准备工作，经催告后定作方在合理期限内仍不履行的，承揽方有权解除合同，定作方应当赔偿承揽方因此而造成的损失；承揽方不要求解除合同的，除交付定作物的日期得以顺延外，定作方应当偿付承揽方停工待料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3.定作方中途变更定作物的数量、规格、质量或设计等，应赔偿因此给承揽方造成的损失。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4.定作方无故解除合同，应赔偿合同总计金额的</w:t>
      </w:r>
      <w:r>
        <w:rPr>
          <w:rFonts w:hint="eastAsia" w:ascii="宋体" w:hAnsi="宋体" w:eastAsia="宋体" w:cs="宋体"/>
          <w:sz w:val="24"/>
          <w:szCs w:val="24"/>
          <w:u w:val="single"/>
        </w:rPr>
        <w:t>    </w:t>
      </w:r>
      <w:r>
        <w:rPr>
          <w:rFonts w:hint="eastAsia" w:ascii="宋体" w:hAnsi="宋体" w:eastAsia="宋体" w:cs="宋体"/>
          <w:sz w:val="24"/>
          <w:szCs w:val="24"/>
        </w:rPr>
        <w:t>%违约金。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承揽方送交定作物的，定作方无故拒绝接收定作物，赔偿因此给承揽方造成的损失。定作方自提定作物的，如超过合同规定期限领取定作物的，应当承担承揽方实际支付的保管费。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九、留置权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定作方未按合同约定及时支付承揽方报酬的，承揽方有留置定作物的权利。双方约定，承揽方给予定作方</w:t>
      </w:r>
      <w:r>
        <w:rPr>
          <w:rFonts w:hint="eastAsia" w:ascii="宋体" w:hAnsi="宋体" w:eastAsia="宋体" w:cs="宋体"/>
          <w:sz w:val="24"/>
          <w:szCs w:val="24"/>
          <w:u w:val="single"/>
        </w:rPr>
        <w:t>    </w:t>
      </w:r>
      <w:r>
        <w:rPr>
          <w:rFonts w:hint="eastAsia" w:ascii="宋体" w:hAnsi="宋体" w:eastAsia="宋体" w:cs="宋体"/>
          <w:sz w:val="24"/>
          <w:szCs w:val="24"/>
        </w:rPr>
        <w:t>天履行债务期间。（不得少于60天）如前述履行债务期间届满，定作方仍未支付报酬的，承揽方可将财产折价变卖或拍卖，但以未支付报酬总额为限，超出此范围的，定作方可请求承揽方承担损害赔偿责任。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1.与本合同相关的订货单、提货单、验收单、报价表、设计图纸等相关文件为合同附件，与本合同具有同等效力。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定作方（盖章）：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承揽方（盖章）：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66038E2"/>
    <w:rsid w:val="096353A1"/>
    <w:rsid w:val="0D8072E0"/>
    <w:rsid w:val="10CC72F4"/>
    <w:rsid w:val="13B847E2"/>
    <w:rsid w:val="2244341E"/>
    <w:rsid w:val="22B64991"/>
    <w:rsid w:val="2CCE6B70"/>
    <w:rsid w:val="338312C9"/>
    <w:rsid w:val="3EB63146"/>
    <w:rsid w:val="4B943597"/>
    <w:rsid w:val="4C0D1F5F"/>
    <w:rsid w:val="564D393B"/>
    <w:rsid w:val="5D7A58C1"/>
    <w:rsid w:val="63673486"/>
    <w:rsid w:val="63B91BA8"/>
    <w:rsid w:val="667913A2"/>
    <w:rsid w:val="6DB51EC1"/>
    <w:rsid w:val="76E80285"/>
    <w:rsid w:val="786B45E9"/>
    <w:rsid w:val="79B556D0"/>
    <w:rsid w:val="79DA7971"/>
    <w:rsid w:val="7D5C22DC"/>
    <w:rsid w:val="7DF8034B"/>
    <w:rsid w:val="7E5F5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2019-07-16T10:27:22Z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