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default"/>
        </w:rPr>
        <w:t>宣</w:t>
      </w:r>
      <w:r>
        <w:rPr>
          <w:rFonts w:hint="eastAsia"/>
        </w:rPr>
        <w:t>传册印刷</w:t>
      </w:r>
      <w:bookmarkStart w:id="2" w:name="_GoBack"/>
      <w:bookmarkEnd w:id="2"/>
      <w:r>
        <w:rPr>
          <w:rFonts w:hint="eastAsia"/>
        </w:rPr>
        <w:t>合同</w:t>
      </w:r>
    </w:p>
    <w:p>
      <w:pPr>
        <w:wordWrap w:val="0"/>
        <w:spacing w:before="312" w:beforeLines="100" w:line="360" w:lineRule="auto"/>
        <w:ind w:firstLine="480" w:firstLineChars="200"/>
        <w:rPr>
          <w:rFonts w:ascii="宋体" w:hAnsi="宋体" w:eastAsia="宋体"/>
          <w:sz w:val="24"/>
          <w:szCs w:val="24"/>
        </w:rPr>
      </w:pPr>
      <w:bookmarkStart w:id="0" w:name="_Hlk510962990"/>
      <w:r>
        <w:rPr>
          <w:rFonts w:hint="eastAsia" w:ascii="宋体" w:hAnsi="宋体" w:eastAsia="宋体"/>
          <w:sz w:val="24"/>
          <w:szCs w:val="24"/>
        </w:rPr>
        <w:t>甲方（定作方）：</w:t>
      </w:r>
      <w:r>
        <w:rPr>
          <w:rFonts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bookmarkStart w:id="1" w:name="_Hlk510962461"/>
      <w:r>
        <w:rPr>
          <w:rFonts w:hint="eastAsia" w:ascii="宋体" w:hAnsi="宋体" w:eastAsia="宋体"/>
          <w:sz w:val="24"/>
          <w:szCs w:val="24"/>
        </w:rPr>
        <w:t>法定代表人：</w:t>
      </w:r>
      <w:r>
        <w:rPr>
          <w:rFonts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联系电话：</w:t>
      </w:r>
      <w:r>
        <w:rPr>
          <w:rFonts w:ascii="宋体" w:hAnsi="宋体" w:eastAsia="宋体"/>
          <w:sz w:val="24"/>
          <w:szCs w:val="24"/>
          <w:u w:val="single"/>
        </w:rPr>
        <w:t xml:space="preserve">                   </w:t>
      </w:r>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统一社会信用代码：</w:t>
      </w:r>
      <w:r>
        <w:rPr>
          <w:rFonts w:ascii="宋体" w:hAnsi="宋体" w:eastAsia="宋体"/>
          <w:sz w:val="24"/>
          <w:szCs w:val="24"/>
          <w:u w:val="single"/>
        </w:rPr>
        <w:t xml:space="preserve">               </w:t>
      </w:r>
    </w:p>
    <w:bookmarkEnd w:id="1"/>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乙方（承揽方）：</w:t>
      </w:r>
      <w:r>
        <w:rPr>
          <w:rFonts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法定代表人：</w:t>
      </w:r>
      <w:r>
        <w:rPr>
          <w:rFonts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联系电话：</w:t>
      </w:r>
      <w:r>
        <w:rPr>
          <w:rFonts w:ascii="宋体" w:hAnsi="宋体" w:eastAsia="宋体"/>
          <w:sz w:val="24"/>
          <w:szCs w:val="24"/>
          <w:u w:val="single"/>
        </w:rPr>
        <w:t xml:space="preserve">                   </w:t>
      </w:r>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统一社会信用代码：</w:t>
      </w:r>
      <w:r>
        <w:rPr>
          <w:rFonts w:ascii="宋体" w:hAnsi="宋体" w:eastAsia="宋体"/>
          <w:sz w:val="24"/>
          <w:szCs w:val="24"/>
          <w:u w:val="single"/>
        </w:rPr>
        <w:t xml:space="preserve">              </w:t>
      </w:r>
      <w:bookmarkEnd w:id="0"/>
      <w:r>
        <w:rPr>
          <w:rFonts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根据《中华人民共和国合同法》以及相关法律的规定，经甲乙双方协商一致，甲方委托乙方于</w:t>
      </w:r>
      <w:r>
        <w:rPr>
          <w:rFonts w:ascii="宋体" w:hAnsi="宋体" w:eastAsia="宋体"/>
          <w:sz w:val="24"/>
          <w:szCs w:val="24"/>
          <w:u w:val="single"/>
        </w:rPr>
        <w:t xml:space="preserve">      </w:t>
      </w:r>
      <w:r>
        <w:rPr>
          <w:rFonts w:hint="eastAsia" w:ascii="宋体" w:hAnsi="宋体" w:eastAsia="宋体"/>
          <w:sz w:val="24"/>
          <w:szCs w:val="24"/>
        </w:rPr>
        <w:t>年</w:t>
      </w:r>
      <w:r>
        <w:rPr>
          <w:rFonts w:ascii="宋体" w:hAnsi="宋体" w:eastAsia="宋体"/>
          <w:sz w:val="24"/>
          <w:szCs w:val="24"/>
          <w:u w:val="single"/>
        </w:rPr>
        <w:t xml:space="preserve">     </w:t>
      </w:r>
      <w:r>
        <w:rPr>
          <w:rFonts w:hint="eastAsia" w:ascii="宋体" w:hAnsi="宋体" w:eastAsia="宋体"/>
          <w:sz w:val="24"/>
          <w:szCs w:val="24"/>
        </w:rPr>
        <w:t>月</w:t>
      </w:r>
      <w:r>
        <w:rPr>
          <w:rFonts w:ascii="宋体" w:hAnsi="宋体" w:eastAsia="宋体"/>
          <w:sz w:val="24"/>
          <w:szCs w:val="24"/>
          <w:u w:val="single"/>
        </w:rPr>
        <w:t xml:space="preserve">      </w:t>
      </w:r>
      <w:r>
        <w:rPr>
          <w:rFonts w:hint="eastAsia" w:ascii="宋体" w:hAnsi="宋体" w:eastAsia="宋体"/>
          <w:sz w:val="24"/>
          <w:szCs w:val="24"/>
        </w:rPr>
        <w:t>日至</w:t>
      </w:r>
      <w:r>
        <w:rPr>
          <w:rFonts w:ascii="宋体" w:hAnsi="宋体" w:eastAsia="宋体"/>
          <w:sz w:val="24"/>
          <w:szCs w:val="24"/>
          <w:u w:val="single"/>
        </w:rPr>
        <w:t xml:space="preserve">      </w:t>
      </w:r>
      <w:r>
        <w:rPr>
          <w:rFonts w:hint="eastAsia" w:ascii="宋体" w:hAnsi="宋体" w:eastAsia="宋体"/>
          <w:sz w:val="24"/>
          <w:szCs w:val="24"/>
        </w:rPr>
        <w:t>年</w:t>
      </w:r>
      <w:r>
        <w:rPr>
          <w:rFonts w:ascii="宋体" w:hAnsi="宋体" w:eastAsia="宋体"/>
          <w:sz w:val="24"/>
          <w:szCs w:val="24"/>
          <w:u w:val="single"/>
        </w:rPr>
        <w:t xml:space="preserve">     </w:t>
      </w:r>
      <w:r>
        <w:rPr>
          <w:rFonts w:hint="eastAsia" w:ascii="宋体" w:hAnsi="宋体" w:eastAsia="宋体"/>
          <w:sz w:val="24"/>
          <w:szCs w:val="24"/>
        </w:rPr>
        <w:t>月</w:t>
      </w:r>
      <w:r>
        <w:rPr>
          <w:rFonts w:ascii="宋体" w:hAnsi="宋体" w:eastAsia="宋体"/>
          <w:sz w:val="24"/>
          <w:szCs w:val="24"/>
          <w:u w:val="single"/>
        </w:rPr>
        <w:t xml:space="preserve">     </w:t>
      </w:r>
      <w:r>
        <w:rPr>
          <w:rFonts w:hint="eastAsia" w:ascii="宋体" w:hAnsi="宋体" w:eastAsia="宋体"/>
          <w:sz w:val="24"/>
          <w:szCs w:val="24"/>
        </w:rPr>
        <w:t>日期间印刷</w:t>
      </w:r>
    </w:p>
    <w:p>
      <w:pPr>
        <w:wordWrap w:val="0"/>
        <w:spacing w:after="312" w:afterLines="100" w:line="360" w:lineRule="auto"/>
        <w:rPr>
          <w:rFonts w:ascii="宋体" w:hAnsi="宋体" w:eastAsia="宋体"/>
          <w:sz w:val="24"/>
          <w:szCs w:val="24"/>
        </w:rPr>
      </w:pPr>
      <w:r>
        <w:rPr>
          <w:rFonts w:ascii="宋体" w:hAnsi="宋体" w:eastAsia="宋体"/>
          <w:sz w:val="24"/>
          <w:szCs w:val="24"/>
          <w:u w:val="single"/>
        </w:rPr>
        <w:t xml:space="preserve">       </w:t>
      </w:r>
      <w:r>
        <w:rPr>
          <w:rFonts w:hint="eastAsia" w:ascii="宋体" w:hAnsi="宋体" w:eastAsia="宋体"/>
          <w:sz w:val="24"/>
          <w:szCs w:val="24"/>
        </w:rPr>
        <w:t>公司宣传册，总量</w:t>
      </w:r>
      <w:r>
        <w:rPr>
          <w:rFonts w:ascii="宋体" w:hAnsi="宋体" w:eastAsia="宋体"/>
          <w:sz w:val="24"/>
          <w:szCs w:val="24"/>
          <w:u w:val="single"/>
        </w:rPr>
        <w:t xml:space="preserve">      </w:t>
      </w:r>
      <w:r>
        <w:rPr>
          <w:rFonts w:hint="eastAsia" w:ascii="宋体" w:hAnsi="宋体" w:eastAsia="宋体"/>
          <w:sz w:val="24"/>
          <w:szCs w:val="24"/>
        </w:rPr>
        <w:t>份。</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一、项目明细</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项目名称：</w:t>
      </w:r>
      <w:r>
        <w:rPr>
          <w:rFonts w:ascii="宋体" w:hAnsi="宋体" w:eastAsia="宋体"/>
          <w:sz w:val="24"/>
          <w:szCs w:val="24"/>
          <w:u w:val="single"/>
        </w:rPr>
        <w:t xml:space="preserve">        </w:t>
      </w:r>
      <w:r>
        <w:rPr>
          <w:rFonts w:hint="eastAsia" w:ascii="宋体" w:hAnsi="宋体" w:eastAsia="宋体"/>
          <w:sz w:val="24"/>
          <w:szCs w:val="24"/>
        </w:rPr>
        <w:t>公司宣传册</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尺寸：横</w:t>
      </w:r>
      <w:r>
        <w:rPr>
          <w:rFonts w:ascii="宋体" w:hAnsi="宋体" w:eastAsia="宋体"/>
          <w:sz w:val="24"/>
          <w:szCs w:val="24"/>
          <w:u w:val="single"/>
        </w:rPr>
        <w:t xml:space="preserve">     </w:t>
      </w:r>
      <w:r>
        <w:rPr>
          <w:rFonts w:ascii="宋体" w:hAnsi="宋体" w:eastAsia="宋体"/>
          <w:sz w:val="24"/>
          <w:szCs w:val="24"/>
        </w:rPr>
        <w:t>mm×高</w:t>
      </w:r>
      <w:r>
        <w:rPr>
          <w:rFonts w:ascii="宋体" w:hAnsi="宋体" w:eastAsia="宋体"/>
          <w:sz w:val="24"/>
          <w:szCs w:val="24"/>
          <w:u w:val="single"/>
        </w:rPr>
        <w:t xml:space="preserve">     </w:t>
      </w:r>
      <w:r>
        <w:rPr>
          <w:rFonts w:ascii="宋体" w:hAnsi="宋体" w:eastAsia="宋体"/>
          <w:sz w:val="24"/>
          <w:szCs w:val="24"/>
        </w:rPr>
        <w:t>mm；</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、封面：</w:t>
      </w:r>
      <w:r>
        <w:rPr>
          <w:rFonts w:ascii="宋体" w:hAnsi="宋体" w:eastAsia="宋体"/>
          <w:sz w:val="24"/>
          <w:szCs w:val="24"/>
          <w:u w:val="single"/>
        </w:rPr>
        <w:t xml:space="preserve">      </w:t>
      </w:r>
      <w:r>
        <w:rPr>
          <w:rFonts w:ascii="宋体" w:hAnsi="宋体" w:eastAsia="宋体"/>
          <w:sz w:val="24"/>
          <w:szCs w:val="24"/>
        </w:rPr>
        <w:t>g，要求</w:t>
      </w:r>
      <w:r>
        <w:rPr>
          <w:rFonts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3</w:t>
      </w:r>
      <w:r>
        <w:rPr>
          <w:rFonts w:hint="eastAsia" w:ascii="宋体" w:hAnsi="宋体" w:eastAsia="宋体"/>
          <w:sz w:val="24"/>
          <w:szCs w:val="24"/>
        </w:rPr>
        <w:t>、内页：</w:t>
      </w:r>
      <w:r>
        <w:rPr>
          <w:rFonts w:ascii="宋体" w:hAnsi="宋体" w:eastAsia="宋体"/>
          <w:sz w:val="24"/>
          <w:szCs w:val="24"/>
          <w:u w:val="single"/>
        </w:rPr>
        <w:t xml:space="preserve">      </w:t>
      </w:r>
      <w:r>
        <w:rPr>
          <w:rFonts w:ascii="宋体" w:hAnsi="宋体" w:eastAsia="宋体"/>
          <w:sz w:val="24"/>
          <w:szCs w:val="24"/>
        </w:rPr>
        <w:t>g，要求</w:t>
      </w:r>
      <w:r>
        <w:rPr>
          <w:rFonts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4</w:t>
      </w:r>
      <w:r>
        <w:rPr>
          <w:rFonts w:hint="eastAsia" w:ascii="宋体" w:hAnsi="宋体" w:eastAsia="宋体"/>
          <w:sz w:val="24"/>
          <w:szCs w:val="24"/>
        </w:rPr>
        <w:t>、面数：</w:t>
      </w:r>
      <w:r>
        <w:rPr>
          <w:rFonts w:ascii="宋体" w:hAnsi="宋体" w:eastAsia="宋体"/>
          <w:sz w:val="24"/>
          <w:szCs w:val="24"/>
          <w:u w:val="single"/>
        </w:rPr>
        <w:t xml:space="preserve">      </w:t>
      </w:r>
      <w:r>
        <w:rPr>
          <w:rFonts w:ascii="宋体" w:hAnsi="宋体" w:eastAsia="宋体"/>
          <w:sz w:val="24"/>
          <w:szCs w:val="24"/>
        </w:rPr>
        <w:t>P；</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5</w:t>
      </w:r>
      <w:r>
        <w:rPr>
          <w:rFonts w:hint="eastAsia" w:ascii="宋体" w:hAnsi="宋体" w:eastAsia="宋体"/>
          <w:sz w:val="24"/>
          <w:szCs w:val="24"/>
        </w:rPr>
        <w:t>、装订方式：</w:t>
      </w:r>
      <w:r>
        <w:rPr>
          <w:rFonts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6</w:t>
      </w:r>
      <w:r>
        <w:rPr>
          <w:rFonts w:hint="eastAsia" w:ascii="宋体" w:hAnsi="宋体" w:eastAsia="宋体"/>
          <w:sz w:val="24"/>
          <w:szCs w:val="24"/>
        </w:rPr>
        <w:t>、数量：</w:t>
      </w:r>
      <w:r>
        <w:rPr>
          <w:rFonts w:ascii="宋体" w:hAnsi="宋体" w:eastAsia="宋体"/>
          <w:sz w:val="24"/>
          <w:szCs w:val="24"/>
          <w:u w:val="single"/>
        </w:rPr>
        <w:t xml:space="preserve">      </w:t>
      </w:r>
      <w:r>
        <w:rPr>
          <w:rFonts w:hint="eastAsia" w:ascii="宋体" w:hAnsi="宋体" w:eastAsia="宋体"/>
          <w:sz w:val="24"/>
          <w:szCs w:val="24"/>
        </w:rPr>
        <w:t>套</w:t>
      </w:r>
      <w:r>
        <w:rPr>
          <w:rFonts w:ascii="宋体" w:hAnsi="宋体" w:eastAsia="宋体"/>
          <w:sz w:val="24"/>
          <w:szCs w:val="24"/>
        </w:rPr>
        <w:t>/册；</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7</w:t>
      </w:r>
      <w:r>
        <w:rPr>
          <w:rFonts w:hint="eastAsia" w:ascii="宋体" w:hAnsi="宋体" w:eastAsia="宋体"/>
          <w:sz w:val="24"/>
          <w:szCs w:val="24"/>
        </w:rPr>
        <w:t>、单价：</w:t>
      </w:r>
      <w:r>
        <w:rPr>
          <w:rFonts w:ascii="宋体" w:hAnsi="宋体" w:eastAsia="宋体"/>
          <w:sz w:val="24"/>
          <w:szCs w:val="24"/>
          <w:u w:val="single"/>
        </w:rPr>
        <w:t xml:space="preserve">      </w:t>
      </w:r>
      <w:r>
        <w:rPr>
          <w:rFonts w:hint="eastAsia" w:ascii="宋体" w:hAnsi="宋体" w:eastAsia="宋体"/>
          <w:sz w:val="24"/>
          <w:szCs w:val="24"/>
        </w:rPr>
        <w:t>元</w:t>
      </w:r>
      <w:r>
        <w:rPr>
          <w:rFonts w:ascii="宋体" w:hAnsi="宋体" w:eastAsia="宋体"/>
          <w:sz w:val="24"/>
          <w:szCs w:val="24"/>
        </w:rPr>
        <w:t>/册</w:t>
      </w:r>
      <w:r>
        <w:rPr>
          <w:rFonts w:hint="eastAsia" w:ascii="宋体" w:hAnsi="宋体" w:eastAsia="宋体"/>
          <w:sz w:val="24"/>
          <w:szCs w:val="24"/>
        </w:rPr>
        <w:t>，大写：</w:t>
      </w:r>
      <w:r>
        <w:rPr>
          <w:rFonts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8</w:t>
      </w:r>
      <w:r>
        <w:rPr>
          <w:rFonts w:hint="eastAsia" w:ascii="宋体" w:hAnsi="宋体" w:eastAsia="宋体"/>
          <w:sz w:val="24"/>
          <w:szCs w:val="24"/>
        </w:rPr>
        <w:t>、总价（不含税）：</w:t>
      </w:r>
      <w:r>
        <w:rPr>
          <w:rFonts w:ascii="宋体" w:hAnsi="宋体" w:eastAsia="宋体"/>
          <w:sz w:val="24"/>
          <w:szCs w:val="24"/>
          <w:u w:val="single"/>
        </w:rPr>
        <w:t xml:space="preserve">       </w:t>
      </w:r>
      <w:r>
        <w:rPr>
          <w:rFonts w:hint="eastAsia" w:ascii="宋体" w:hAnsi="宋体" w:eastAsia="宋体"/>
          <w:sz w:val="24"/>
          <w:szCs w:val="24"/>
        </w:rPr>
        <w:t>元，大写：</w:t>
      </w:r>
      <w:r>
        <w:rPr>
          <w:rFonts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二、付款方式</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合同一经签署立即生效，并于</w:t>
      </w:r>
      <w:r>
        <w:rPr>
          <w:rFonts w:ascii="宋体" w:hAnsi="宋体" w:eastAsia="宋体"/>
          <w:sz w:val="24"/>
          <w:szCs w:val="24"/>
          <w:u w:val="single"/>
        </w:rPr>
        <w:t xml:space="preserve">    </w:t>
      </w:r>
      <w:r>
        <w:rPr>
          <w:rFonts w:hint="eastAsia" w:ascii="宋体" w:hAnsi="宋体" w:eastAsia="宋体"/>
          <w:sz w:val="24"/>
          <w:szCs w:val="24"/>
        </w:rPr>
        <w:t>天内将合同总额的</w:t>
      </w:r>
      <w:r>
        <w:rPr>
          <w:rFonts w:ascii="宋体" w:hAnsi="宋体" w:eastAsia="宋体"/>
          <w:sz w:val="24"/>
          <w:szCs w:val="24"/>
          <w:u w:val="single"/>
        </w:rPr>
        <w:t xml:space="preserve">    </w:t>
      </w:r>
      <w:r>
        <w:rPr>
          <w:rFonts w:ascii="宋体" w:hAnsi="宋体" w:eastAsia="宋体"/>
          <w:sz w:val="24"/>
          <w:szCs w:val="24"/>
        </w:rPr>
        <w:t>%汇至公司提供的</w:t>
      </w:r>
      <w:r>
        <w:rPr>
          <w:rFonts w:hint="eastAsia" w:ascii="宋体" w:hAnsi="宋体" w:eastAsia="宋体"/>
          <w:sz w:val="24"/>
          <w:szCs w:val="24"/>
        </w:rPr>
        <w:t>账户内，方可开始制作，余款</w:t>
      </w:r>
      <w:r>
        <w:rPr>
          <w:rFonts w:ascii="宋体" w:hAnsi="宋体" w:eastAsia="宋体"/>
          <w:sz w:val="24"/>
          <w:szCs w:val="24"/>
          <w:u w:val="single"/>
        </w:rPr>
        <w:t xml:space="preserve">    </w:t>
      </w:r>
      <w:r>
        <w:rPr>
          <w:rFonts w:ascii="宋体" w:hAnsi="宋体" w:eastAsia="宋体"/>
          <w:sz w:val="24"/>
          <w:szCs w:val="24"/>
        </w:rPr>
        <w:t>%待验货合格后付清提货。</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甲方付清所有款项的同时，乙方应向甲方开具商业发票。</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三、交货方式</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印刷加工：在确认打样稿后</w:t>
      </w:r>
      <w:r>
        <w:rPr>
          <w:rFonts w:ascii="宋体" w:hAnsi="宋体" w:eastAsia="宋体"/>
          <w:sz w:val="24"/>
          <w:szCs w:val="24"/>
          <w:u w:val="single"/>
        </w:rPr>
        <w:t xml:space="preserve">    </w:t>
      </w:r>
      <w:r>
        <w:rPr>
          <w:rFonts w:hint="eastAsia" w:ascii="宋体" w:hAnsi="宋体" w:eastAsia="宋体"/>
          <w:sz w:val="24"/>
          <w:szCs w:val="24"/>
        </w:rPr>
        <w:t>个工作日内交货。</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交货地点：</w:t>
      </w:r>
      <w:r>
        <w:rPr>
          <w:rFonts w:ascii="宋体" w:hAnsi="宋体" w:eastAsia="宋体"/>
          <w:sz w:val="24"/>
          <w:szCs w:val="24"/>
          <w:u w:val="single"/>
        </w:rPr>
        <w:t xml:space="preserve">        </w:t>
      </w:r>
      <w:r>
        <w:rPr>
          <w:rFonts w:hint="eastAsia" w:ascii="宋体" w:hAnsi="宋体" w:eastAsia="宋体"/>
          <w:sz w:val="24"/>
          <w:szCs w:val="24"/>
        </w:rPr>
        <w:t>，</w:t>
      </w:r>
      <w:r>
        <w:rPr>
          <w:rFonts w:ascii="宋体" w:hAnsi="宋体" w:eastAsia="宋体"/>
          <w:sz w:val="24"/>
          <w:szCs w:val="24"/>
          <w:u w:val="single"/>
        </w:rPr>
        <w:t xml:space="preserve">      </w:t>
      </w:r>
      <w:r>
        <w:rPr>
          <w:rFonts w:hint="eastAsia" w:ascii="宋体" w:hAnsi="宋体" w:eastAsia="宋体"/>
          <w:sz w:val="24"/>
          <w:szCs w:val="24"/>
        </w:rPr>
        <w:t>承担运费，产品风险自交货时转移。</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四、印刷质量标准</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1、样稿应是最后正式定稿，如发稿后再作更改，除不保证交货时间外，并酌加费用。</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2、乙方前期制作应按提供样稿之要求按时</w:t>
      </w:r>
      <w:r>
        <w:rPr>
          <w:rFonts w:hint="eastAsia" w:ascii="宋体" w:hAnsi="宋体" w:eastAsia="宋体"/>
          <w:sz w:val="24"/>
          <w:szCs w:val="24"/>
        </w:rPr>
        <w:t>、按质完成，印刷品质量以签字样稿为准验收；甲方应负责有关内容的及时校核确认以及收货验货。</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3、彩色印刷品的色差范围正负应</w:t>
      </w:r>
      <w:r>
        <w:rPr>
          <w:rFonts w:hint="eastAsia" w:ascii="宋体" w:hAnsi="宋体" w:eastAsia="宋体"/>
          <w:sz w:val="24"/>
          <w:szCs w:val="24"/>
        </w:rPr>
        <w:t>当不超过样稿的</w:t>
      </w:r>
      <w:r>
        <w:rPr>
          <w:rFonts w:ascii="宋体" w:hAnsi="宋体" w:eastAsia="宋体"/>
          <w:sz w:val="24"/>
          <w:szCs w:val="24"/>
          <w:u w:val="single"/>
        </w:rPr>
        <w:t xml:space="preserve">    </w:t>
      </w:r>
      <w:r>
        <w:rPr>
          <w:rFonts w:ascii="宋体" w:hAnsi="宋体" w:eastAsia="宋体"/>
          <w:sz w:val="24"/>
          <w:szCs w:val="24"/>
        </w:rPr>
        <w:t>%，套印允许误差应小于</w:t>
      </w:r>
      <w:r>
        <w:rPr>
          <w:rFonts w:ascii="宋体" w:hAnsi="宋体" w:eastAsia="宋体"/>
          <w:sz w:val="24"/>
          <w:szCs w:val="24"/>
          <w:u w:val="single"/>
        </w:rPr>
        <w:t xml:space="preserve">    </w:t>
      </w:r>
      <w:r>
        <w:rPr>
          <w:rFonts w:ascii="宋体" w:hAnsi="宋体" w:eastAsia="宋体"/>
          <w:sz w:val="24"/>
          <w:szCs w:val="24"/>
        </w:rPr>
        <w:t>mm</w:t>
      </w:r>
      <w:r>
        <w:rPr>
          <w:rFonts w:hint="eastAsia" w:ascii="宋体" w:hAnsi="宋体" w:eastAsia="宋体"/>
          <w:sz w:val="24"/>
          <w:szCs w:val="24"/>
        </w:rPr>
        <w:t>。其他如需检验的项目按国家新闻出版行业标准有关平版一般印刷品的质量标准验收。</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4、甲方对印刷质量有任何异议，须在交货后</w:t>
      </w:r>
      <w:r>
        <w:rPr>
          <w:rFonts w:ascii="宋体" w:hAnsi="宋体" w:eastAsia="宋体"/>
          <w:sz w:val="24"/>
          <w:szCs w:val="24"/>
          <w:u w:val="single"/>
        </w:rPr>
        <w:t xml:space="preserve">    </w:t>
      </w:r>
      <w:r>
        <w:rPr>
          <w:rFonts w:hint="eastAsia" w:ascii="宋体" w:hAnsi="宋体" w:eastAsia="宋体"/>
          <w:sz w:val="24"/>
          <w:szCs w:val="24"/>
        </w:rPr>
        <w:t>个工作日内提出，在任何情况下乙方不负责除印刷以外发行、广告的连带责任。</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五、知识产权及保密</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1、乙方应对甲方制作发行方式、计划严格保密。</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2、乙方设计人员应自觉保护甲方提供的一切用于排版印刷的电子文档，不得擅自提供给任何第三方作任何用途。</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3、乙方为甲方杂志制作的平面设计，其著作权属于甲方。</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4、乙方应妥善保存杂志的所有电子设计稿件、菲林，甲方若需要，应予提供；合同终止后，若双方不再续约，乙方应将所有电子设计稿件、菲林交给甲方。</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六、乙方设计制作的作品不存在任何第三方享有的所有权、知识产权或其他权利，不存在任何侵犯第三方合法权益的情形，如甲方因此遭受第三方索赔或起诉的，则乙方承诺自费就上述索赔或起诉为甲方答辩，并支付甲方因此而承受的全部损失和费用，以及承担全部经济和法律责任。</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七、合同其它条款</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交货数量同意允许正负</w:t>
      </w:r>
      <w:r>
        <w:rPr>
          <w:rFonts w:ascii="宋体" w:hAnsi="宋体" w:eastAsia="宋体"/>
          <w:sz w:val="24"/>
          <w:szCs w:val="24"/>
          <w:u w:val="single"/>
        </w:rPr>
        <w:t xml:space="preserve">    </w:t>
      </w:r>
      <w:r>
        <w:rPr>
          <w:rFonts w:ascii="宋体" w:hAnsi="宋体" w:eastAsia="宋体"/>
          <w:sz w:val="24"/>
          <w:szCs w:val="24"/>
        </w:rPr>
        <w:t>%的</w:t>
      </w:r>
      <w:r>
        <w:rPr>
          <w:rFonts w:hint="eastAsia" w:ascii="宋体" w:hAnsi="宋体" w:eastAsia="宋体"/>
          <w:sz w:val="24"/>
          <w:szCs w:val="24"/>
        </w:rPr>
        <w:t>溢短装。如有溢装的情况，甲方有权选择是否按合同单价接收超装之货品。若甲方不接收，乙方不得擅自赠送他人或以任何价格出售，作其他客户印刷业务参考样本除外，但不得侵害甲方的知识产权。如短装在</w:t>
      </w:r>
      <w:r>
        <w:rPr>
          <w:rFonts w:ascii="宋体" w:hAnsi="宋体" w:eastAsia="宋体"/>
          <w:sz w:val="24"/>
          <w:szCs w:val="24"/>
          <w:u w:val="single"/>
        </w:rPr>
        <w:t xml:space="preserve">    </w:t>
      </w:r>
      <w:r>
        <w:rPr>
          <w:rFonts w:ascii="宋体" w:hAnsi="宋体" w:eastAsia="宋体"/>
          <w:sz w:val="24"/>
          <w:szCs w:val="24"/>
        </w:rPr>
        <w:t>%之内，乙方须按合同单价从合同总价中扣除相应金额，但</w:t>
      </w:r>
      <w:r>
        <w:rPr>
          <w:rFonts w:hint="eastAsia" w:ascii="宋体" w:hAnsi="宋体" w:eastAsia="宋体"/>
          <w:sz w:val="24"/>
          <w:szCs w:val="24"/>
        </w:rPr>
        <w:t>不另行补足数量。如短装在</w:t>
      </w:r>
      <w:r>
        <w:rPr>
          <w:rFonts w:ascii="宋体" w:hAnsi="宋体" w:eastAsia="宋体"/>
          <w:sz w:val="24"/>
          <w:szCs w:val="24"/>
          <w:u w:val="single"/>
        </w:rPr>
        <w:t xml:space="preserve">    </w:t>
      </w:r>
      <w:r>
        <w:rPr>
          <w:rFonts w:ascii="宋体" w:hAnsi="宋体" w:eastAsia="宋体"/>
          <w:sz w:val="24"/>
          <w:szCs w:val="24"/>
        </w:rPr>
        <w:t>%以上，甲方有权要求乙方补足所缺货品。</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由于政策变化、政府行政行为等人力不可抗力导致其中一方无法履行合同，本合同即行终止，双方不承担违约责任。</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八、违约责任</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1、任何一方不履行本合同，违约方应向守约方承担违约责任。违约方除向另一方支付违约金外，还需承担另一方因该违约事实造成的损害。</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任何一方无故不能按期履行本合同的，违约方应当向另一方支付违约金，违约金按照逾期天数乘以总的合同金额乘以</w:t>
      </w:r>
      <w:r>
        <w:rPr>
          <w:rFonts w:ascii="宋体" w:hAnsi="宋体" w:eastAsia="宋体"/>
          <w:sz w:val="24"/>
          <w:szCs w:val="24"/>
          <w:u w:val="single"/>
        </w:rPr>
        <w:t xml:space="preserve">     </w:t>
      </w:r>
      <w:r>
        <w:rPr>
          <w:rFonts w:ascii="宋体" w:hAnsi="宋体" w:eastAsia="宋体"/>
          <w:sz w:val="24"/>
          <w:szCs w:val="24"/>
        </w:rPr>
        <w:t>%计算。</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3、甲乙双方应严格遵守本合同的有关条款，此合同未尽事项，应由甲乙双方友好协商解决。</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4、若任何一方违反本合同并经协商无效，应由被告所在地人民法院作争议解决。</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5、因不可抗力导致合同无法执行的情况，双方应友好协商延期履行，协商不成或确实无法继续履行的，任何一方均不承担违约责任。</w:t>
      </w:r>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九、本合同一式两份，甲乙双方各执一份，具有同等法律效力。合同</w:t>
      </w:r>
      <w:r>
        <w:rPr>
          <w:rFonts w:ascii="宋体" w:hAnsi="宋体" w:eastAsia="宋体"/>
          <w:sz w:val="24"/>
          <w:szCs w:val="24"/>
        </w:rPr>
        <w:t>自双方签字盖章之日起生效。</w:t>
      </w:r>
    </w:p>
    <w:tbl>
      <w:tblPr>
        <w:tblStyle w:val="11"/>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61"/>
        <w:gridCol w:w="41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61" w:type="dxa"/>
          </w:tcPr>
          <w:p>
            <w:pPr>
              <w:widowControl/>
              <w:wordWrap w:val="0"/>
              <w:spacing w:line="360" w:lineRule="auto"/>
              <w:rPr>
                <w:rFonts w:ascii="宋体" w:hAnsi="宋体" w:eastAsia="宋体" w:cs="Helvetica"/>
                <w:kern w:val="0"/>
                <w:sz w:val="24"/>
                <w:szCs w:val="24"/>
              </w:rPr>
            </w:pPr>
            <w:r>
              <w:rPr>
                <w:rFonts w:hint="eastAsia" w:ascii="宋体" w:hAnsi="宋体" w:eastAsia="宋体" w:cs="Helvetica"/>
                <w:kern w:val="0"/>
                <w:sz w:val="24"/>
                <w:szCs w:val="24"/>
              </w:rPr>
              <w:t>甲方（盖章）：</w:t>
            </w:r>
            <w:r>
              <w:rPr>
                <w:rFonts w:ascii="宋体" w:hAnsi="宋体" w:eastAsia="宋体" w:cs="Helvetica"/>
                <w:kern w:val="0"/>
                <w:sz w:val="24"/>
                <w:szCs w:val="24"/>
                <w:u w:val="single"/>
              </w:rPr>
              <w:t xml:space="preserve">               </w:t>
            </w:r>
          </w:p>
        </w:tc>
        <w:tc>
          <w:tcPr>
            <w:tcW w:w="4145" w:type="dxa"/>
          </w:tcPr>
          <w:p>
            <w:pPr>
              <w:widowControl/>
              <w:wordWrap w:val="0"/>
              <w:spacing w:line="360" w:lineRule="auto"/>
              <w:rPr>
                <w:rFonts w:ascii="宋体" w:hAnsi="宋体" w:eastAsia="宋体" w:cs="Helvetica"/>
                <w:kern w:val="0"/>
                <w:sz w:val="24"/>
                <w:szCs w:val="24"/>
              </w:rPr>
            </w:pPr>
            <w:r>
              <w:rPr>
                <w:rFonts w:hint="eastAsia" w:ascii="宋体" w:hAnsi="宋体" w:eastAsia="宋体" w:cs="Helvetica"/>
                <w:kern w:val="0"/>
                <w:sz w:val="24"/>
                <w:szCs w:val="24"/>
              </w:rPr>
              <w:t>乙方（盖章）：</w:t>
            </w:r>
            <w:r>
              <w:rPr>
                <w:rFonts w:ascii="宋体" w:hAnsi="宋体" w:eastAsia="宋体" w:cs="Helvetica"/>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61" w:type="dxa"/>
          </w:tcPr>
          <w:p>
            <w:pPr>
              <w:widowControl/>
              <w:wordWrap w:val="0"/>
              <w:spacing w:line="360" w:lineRule="auto"/>
              <w:rPr>
                <w:rFonts w:ascii="宋体" w:hAnsi="宋体" w:eastAsia="宋体" w:cs="Helvetica"/>
                <w:kern w:val="0"/>
                <w:sz w:val="24"/>
                <w:szCs w:val="24"/>
                <w:u w:val="single"/>
              </w:rPr>
            </w:pPr>
            <w:r>
              <w:rPr>
                <w:rFonts w:hint="eastAsia" w:ascii="宋体" w:hAnsi="宋体" w:eastAsia="宋体" w:cs="Helvetica"/>
                <w:kern w:val="0"/>
                <w:sz w:val="24"/>
                <w:szCs w:val="24"/>
              </w:rPr>
              <w:t>甲方代表签名：</w:t>
            </w:r>
            <w:r>
              <w:rPr>
                <w:rFonts w:ascii="宋体" w:hAnsi="宋体" w:eastAsia="宋体" w:cs="Helvetica"/>
                <w:kern w:val="0"/>
                <w:sz w:val="24"/>
                <w:szCs w:val="24"/>
                <w:u w:val="single"/>
              </w:rPr>
              <w:t xml:space="preserve">               </w:t>
            </w:r>
          </w:p>
          <w:p>
            <w:pPr>
              <w:widowControl/>
              <w:wordWrap w:val="0"/>
              <w:spacing w:line="360" w:lineRule="auto"/>
              <w:rPr>
                <w:rFonts w:ascii="宋体" w:hAnsi="宋体" w:eastAsia="宋体" w:cs="Helvetica"/>
                <w:kern w:val="0"/>
                <w:sz w:val="24"/>
                <w:szCs w:val="24"/>
              </w:rPr>
            </w:pPr>
            <w:r>
              <w:rPr>
                <w:rFonts w:hint="eastAsia" w:ascii="宋体" w:hAnsi="宋体" w:eastAsia="宋体" w:cs="Helvetica"/>
                <w:kern w:val="0"/>
                <w:sz w:val="24"/>
                <w:szCs w:val="24"/>
              </w:rPr>
              <w:t>签订地点：</w:t>
            </w:r>
            <w:r>
              <w:rPr>
                <w:rFonts w:ascii="宋体" w:hAnsi="宋体" w:eastAsia="宋体" w:cs="Helvetica"/>
                <w:kern w:val="0"/>
                <w:sz w:val="24"/>
                <w:szCs w:val="24"/>
                <w:u w:val="single"/>
              </w:rPr>
              <w:t xml:space="preserve">                   </w:t>
            </w:r>
          </w:p>
        </w:tc>
        <w:tc>
          <w:tcPr>
            <w:tcW w:w="4145" w:type="dxa"/>
          </w:tcPr>
          <w:p>
            <w:pPr>
              <w:widowControl/>
              <w:wordWrap w:val="0"/>
              <w:spacing w:line="360" w:lineRule="auto"/>
              <w:rPr>
                <w:rFonts w:ascii="宋体" w:hAnsi="宋体" w:eastAsia="宋体" w:cs="Helvetica"/>
                <w:kern w:val="0"/>
                <w:sz w:val="24"/>
                <w:szCs w:val="24"/>
                <w:u w:val="single"/>
              </w:rPr>
            </w:pPr>
            <w:r>
              <w:rPr>
                <w:rFonts w:hint="eastAsia" w:ascii="宋体" w:hAnsi="宋体" w:eastAsia="宋体" w:cs="Helvetica"/>
                <w:kern w:val="0"/>
                <w:sz w:val="24"/>
                <w:szCs w:val="24"/>
              </w:rPr>
              <w:t>乙方代表签名：</w:t>
            </w:r>
            <w:r>
              <w:rPr>
                <w:rFonts w:ascii="宋体" w:hAnsi="宋体" w:eastAsia="宋体" w:cs="Helvetica"/>
                <w:kern w:val="0"/>
                <w:sz w:val="24"/>
                <w:szCs w:val="24"/>
                <w:u w:val="single"/>
              </w:rPr>
              <w:t xml:space="preserve">               </w:t>
            </w:r>
          </w:p>
          <w:p>
            <w:pPr>
              <w:widowControl/>
              <w:wordWrap w:val="0"/>
              <w:spacing w:line="360" w:lineRule="auto"/>
              <w:rPr>
                <w:rFonts w:ascii="宋体" w:hAnsi="宋体" w:eastAsia="宋体" w:cs="Helvetica"/>
                <w:kern w:val="0"/>
                <w:sz w:val="24"/>
                <w:szCs w:val="24"/>
              </w:rPr>
            </w:pPr>
            <w:r>
              <w:rPr>
                <w:rFonts w:hint="eastAsia" w:ascii="宋体" w:hAnsi="宋体" w:eastAsia="宋体" w:cs="Helvetica"/>
                <w:kern w:val="0"/>
                <w:sz w:val="24"/>
                <w:szCs w:val="24"/>
              </w:rPr>
              <w:t>签订地点：</w:t>
            </w:r>
            <w:r>
              <w:rPr>
                <w:rFonts w:ascii="宋体" w:hAnsi="宋体" w:eastAsia="宋体" w:cs="Helvetica"/>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61" w:type="dxa"/>
          </w:tcPr>
          <w:p>
            <w:pPr>
              <w:widowControl/>
              <w:wordWrap w:val="0"/>
              <w:spacing w:line="360" w:lineRule="auto"/>
              <w:rPr>
                <w:rFonts w:ascii="宋体" w:hAnsi="宋体" w:eastAsia="宋体" w:cs="Helvetica"/>
                <w:kern w:val="0"/>
                <w:sz w:val="24"/>
                <w:szCs w:val="24"/>
              </w:rPr>
            </w:pPr>
            <w:r>
              <w:rPr>
                <w:rFonts w:ascii="宋体" w:hAnsi="宋体" w:eastAsia="宋体" w:cs="Helvetica"/>
                <w:kern w:val="0"/>
                <w:sz w:val="24"/>
                <w:szCs w:val="24"/>
                <w:u w:val="single"/>
              </w:rPr>
              <w:t xml:space="preserve">        </w:t>
            </w:r>
            <w:r>
              <w:rPr>
                <w:rFonts w:hint="eastAsia" w:ascii="宋体" w:hAnsi="宋体" w:eastAsia="宋体" w:cs="Helvetica"/>
                <w:kern w:val="0"/>
                <w:sz w:val="24"/>
                <w:szCs w:val="24"/>
              </w:rPr>
              <w:t>年</w:t>
            </w:r>
            <w:r>
              <w:rPr>
                <w:rFonts w:ascii="宋体" w:hAnsi="宋体" w:eastAsia="宋体" w:cs="Helvetica"/>
                <w:kern w:val="0"/>
                <w:sz w:val="24"/>
                <w:szCs w:val="24"/>
                <w:u w:val="single"/>
              </w:rPr>
              <w:t xml:space="preserve">        </w:t>
            </w:r>
            <w:r>
              <w:rPr>
                <w:rFonts w:hint="eastAsia" w:ascii="宋体" w:hAnsi="宋体" w:eastAsia="宋体" w:cs="Helvetica"/>
                <w:kern w:val="0"/>
                <w:sz w:val="24"/>
                <w:szCs w:val="24"/>
              </w:rPr>
              <w:t>月</w:t>
            </w:r>
            <w:r>
              <w:rPr>
                <w:rFonts w:ascii="宋体" w:hAnsi="宋体" w:eastAsia="宋体" w:cs="Helvetica"/>
                <w:kern w:val="0"/>
                <w:sz w:val="24"/>
                <w:szCs w:val="24"/>
                <w:u w:val="single"/>
              </w:rPr>
              <w:t xml:space="preserve">        </w:t>
            </w:r>
            <w:r>
              <w:rPr>
                <w:rFonts w:hint="eastAsia" w:ascii="宋体" w:hAnsi="宋体" w:eastAsia="宋体" w:cs="Helvetica"/>
                <w:kern w:val="0"/>
                <w:sz w:val="24"/>
                <w:szCs w:val="24"/>
              </w:rPr>
              <w:t>日</w:t>
            </w:r>
          </w:p>
        </w:tc>
        <w:tc>
          <w:tcPr>
            <w:tcW w:w="4145" w:type="dxa"/>
          </w:tcPr>
          <w:p>
            <w:pPr>
              <w:widowControl/>
              <w:wordWrap w:val="0"/>
              <w:spacing w:line="360" w:lineRule="auto"/>
              <w:rPr>
                <w:rFonts w:ascii="宋体" w:hAnsi="宋体" w:eastAsia="宋体" w:cs="Helvetica"/>
                <w:kern w:val="0"/>
                <w:sz w:val="24"/>
                <w:szCs w:val="24"/>
              </w:rPr>
            </w:pPr>
            <w:r>
              <w:rPr>
                <w:rFonts w:ascii="宋体" w:hAnsi="宋体" w:eastAsia="宋体" w:cs="Helvetica"/>
                <w:kern w:val="0"/>
                <w:sz w:val="24"/>
                <w:szCs w:val="24"/>
                <w:u w:val="single"/>
              </w:rPr>
              <w:t xml:space="preserve">        </w:t>
            </w:r>
            <w:r>
              <w:rPr>
                <w:rFonts w:hint="eastAsia" w:ascii="宋体" w:hAnsi="宋体" w:eastAsia="宋体" w:cs="Helvetica"/>
                <w:kern w:val="0"/>
                <w:sz w:val="24"/>
                <w:szCs w:val="24"/>
              </w:rPr>
              <w:t>年</w:t>
            </w:r>
            <w:r>
              <w:rPr>
                <w:rFonts w:ascii="宋体" w:hAnsi="宋体" w:eastAsia="宋体" w:cs="Helvetica"/>
                <w:kern w:val="0"/>
                <w:sz w:val="24"/>
                <w:szCs w:val="24"/>
                <w:u w:val="single"/>
              </w:rPr>
              <w:t xml:space="preserve">        </w:t>
            </w:r>
            <w:r>
              <w:rPr>
                <w:rFonts w:hint="eastAsia" w:ascii="宋体" w:hAnsi="宋体" w:eastAsia="宋体" w:cs="Helvetica"/>
                <w:kern w:val="0"/>
                <w:sz w:val="24"/>
                <w:szCs w:val="24"/>
              </w:rPr>
              <w:t>月</w:t>
            </w:r>
            <w:r>
              <w:rPr>
                <w:rFonts w:ascii="宋体" w:hAnsi="宋体" w:eastAsia="宋体" w:cs="Helvetica"/>
                <w:kern w:val="0"/>
                <w:sz w:val="24"/>
                <w:szCs w:val="24"/>
                <w:u w:val="single"/>
              </w:rPr>
              <w:t xml:space="preserve">        </w:t>
            </w:r>
            <w:r>
              <w:rPr>
                <w:rFonts w:hint="eastAsia" w:ascii="宋体" w:hAnsi="宋体" w:eastAsia="宋体" w:cs="Helvetica"/>
                <w:kern w:val="0"/>
                <w:sz w:val="24"/>
                <w:szCs w:val="24"/>
              </w:rPr>
              <w:t>日</w:t>
            </w:r>
          </w:p>
        </w:tc>
      </w:tr>
    </w:tbl>
    <w:p>
      <w:pPr>
        <w:wordWrap w:val="0"/>
        <w:spacing w:line="360" w:lineRule="auto"/>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Helvetica">
    <w:altName w:val="Arial"/>
    <w:panose1 w:val="020B0604020202020204"/>
    <w:charset w:val="00"/>
    <w:family w:val="swiss"/>
    <w:pitch w:val="default"/>
    <w:sig w:usb0="00000000" w:usb1="00000000" w:usb2="00000000" w:usb3="00000000" w:csb0="0000019F" w:csb1="00000000"/>
  </w:font>
  <w:font w:name="汉仪中等线KW">
    <w:panose1 w:val="01010104010101010101"/>
    <w:charset w:val="86"/>
    <w:family w:val="auto"/>
    <w:pitch w:val="default"/>
    <w:sig w:usb0="800002BF" w:usb1="004F7CFA" w:usb2="00000000"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0</w:t>
    </w:r>
    <w:r>
      <w:rPr>
        <w:rStyle w:val="13"/>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8D9"/>
    <w:rsid w:val="000179C5"/>
    <w:rsid w:val="000544C9"/>
    <w:rsid w:val="000B76E3"/>
    <w:rsid w:val="000F4F81"/>
    <w:rsid w:val="00121A94"/>
    <w:rsid w:val="001373D3"/>
    <w:rsid w:val="00142D6C"/>
    <w:rsid w:val="00155A3B"/>
    <w:rsid w:val="00175BB1"/>
    <w:rsid w:val="001955E2"/>
    <w:rsid w:val="001A6708"/>
    <w:rsid w:val="001B3D5C"/>
    <w:rsid w:val="001C342E"/>
    <w:rsid w:val="00217110"/>
    <w:rsid w:val="00232F1A"/>
    <w:rsid w:val="0024664A"/>
    <w:rsid w:val="002564E2"/>
    <w:rsid w:val="00274A23"/>
    <w:rsid w:val="00284D29"/>
    <w:rsid w:val="002A0ACD"/>
    <w:rsid w:val="002B0E87"/>
    <w:rsid w:val="002B550B"/>
    <w:rsid w:val="002C3137"/>
    <w:rsid w:val="002D2920"/>
    <w:rsid w:val="00322389"/>
    <w:rsid w:val="003D1781"/>
    <w:rsid w:val="003D5FEE"/>
    <w:rsid w:val="003F45FE"/>
    <w:rsid w:val="003F6F1B"/>
    <w:rsid w:val="003F7245"/>
    <w:rsid w:val="004018AB"/>
    <w:rsid w:val="00407180"/>
    <w:rsid w:val="00416229"/>
    <w:rsid w:val="00432F26"/>
    <w:rsid w:val="00447C4F"/>
    <w:rsid w:val="00466F81"/>
    <w:rsid w:val="004B5D33"/>
    <w:rsid w:val="004C1B00"/>
    <w:rsid w:val="004F3C4B"/>
    <w:rsid w:val="005101FB"/>
    <w:rsid w:val="005477E3"/>
    <w:rsid w:val="00597558"/>
    <w:rsid w:val="005A3E70"/>
    <w:rsid w:val="005D0707"/>
    <w:rsid w:val="005D11E3"/>
    <w:rsid w:val="005E6764"/>
    <w:rsid w:val="00606ADC"/>
    <w:rsid w:val="00611435"/>
    <w:rsid w:val="00614C8F"/>
    <w:rsid w:val="00630E5B"/>
    <w:rsid w:val="00633E3E"/>
    <w:rsid w:val="0065263D"/>
    <w:rsid w:val="006919DD"/>
    <w:rsid w:val="006A5667"/>
    <w:rsid w:val="006D02D6"/>
    <w:rsid w:val="007076D2"/>
    <w:rsid w:val="0072111C"/>
    <w:rsid w:val="00752929"/>
    <w:rsid w:val="00754C48"/>
    <w:rsid w:val="007868F1"/>
    <w:rsid w:val="00797679"/>
    <w:rsid w:val="00805025"/>
    <w:rsid w:val="00805C55"/>
    <w:rsid w:val="00811918"/>
    <w:rsid w:val="00893EDE"/>
    <w:rsid w:val="008E002D"/>
    <w:rsid w:val="008E0558"/>
    <w:rsid w:val="008E67A5"/>
    <w:rsid w:val="008F7E80"/>
    <w:rsid w:val="009110C5"/>
    <w:rsid w:val="0094604C"/>
    <w:rsid w:val="00957D5D"/>
    <w:rsid w:val="0096684E"/>
    <w:rsid w:val="0097008A"/>
    <w:rsid w:val="009745DA"/>
    <w:rsid w:val="00983587"/>
    <w:rsid w:val="009876E8"/>
    <w:rsid w:val="009958D9"/>
    <w:rsid w:val="009B53C5"/>
    <w:rsid w:val="009D2890"/>
    <w:rsid w:val="00A24F1D"/>
    <w:rsid w:val="00A41F9D"/>
    <w:rsid w:val="00A560C0"/>
    <w:rsid w:val="00A71A9A"/>
    <w:rsid w:val="00A80CB4"/>
    <w:rsid w:val="00A91145"/>
    <w:rsid w:val="00A93094"/>
    <w:rsid w:val="00AF0098"/>
    <w:rsid w:val="00B50657"/>
    <w:rsid w:val="00B82F78"/>
    <w:rsid w:val="00B9045A"/>
    <w:rsid w:val="00B91F53"/>
    <w:rsid w:val="00BA4F7D"/>
    <w:rsid w:val="00BC0FF1"/>
    <w:rsid w:val="00C25CB9"/>
    <w:rsid w:val="00C51648"/>
    <w:rsid w:val="00C660CC"/>
    <w:rsid w:val="00C72DA7"/>
    <w:rsid w:val="00C83E39"/>
    <w:rsid w:val="00C920E1"/>
    <w:rsid w:val="00CE4B66"/>
    <w:rsid w:val="00D168F3"/>
    <w:rsid w:val="00D81A5B"/>
    <w:rsid w:val="00D926BF"/>
    <w:rsid w:val="00DB581C"/>
    <w:rsid w:val="00DE7DCB"/>
    <w:rsid w:val="00E14C41"/>
    <w:rsid w:val="00E237FE"/>
    <w:rsid w:val="00E34406"/>
    <w:rsid w:val="00E45A61"/>
    <w:rsid w:val="00E540B9"/>
    <w:rsid w:val="00EC22E0"/>
    <w:rsid w:val="00F148FD"/>
    <w:rsid w:val="00F23547"/>
    <w:rsid w:val="00F31332"/>
    <w:rsid w:val="00F456EA"/>
    <w:rsid w:val="00F63330"/>
    <w:rsid w:val="00F73B67"/>
    <w:rsid w:val="00F763F6"/>
    <w:rsid w:val="00F8066E"/>
    <w:rsid w:val="00F95D75"/>
    <w:rsid w:val="00FC766B"/>
    <w:rsid w:val="00FE55D0"/>
    <w:rsid w:val="BDF84AA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5"/>
    <w:unhideWhenUsed/>
    <w:qFormat/>
    <w:uiPriority w:val="0"/>
    <w:pPr>
      <w:keepNext/>
      <w:keepLines/>
      <w:spacing w:before="260" w:after="260" w:line="416" w:lineRule="auto"/>
      <w:jc w:val="center"/>
      <w:outlineLvl w:val="2"/>
    </w:pPr>
    <w:rPr>
      <w:rFonts w:eastAsia="宋体"/>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annotation text"/>
    <w:basedOn w:val="1"/>
    <w:link w:val="24"/>
    <w:uiPriority w:val="0"/>
    <w:pPr>
      <w:jc w:val="left"/>
    </w:pPr>
  </w:style>
  <w:style w:type="paragraph" w:styleId="4">
    <w:name w:val="Plain Text"/>
    <w:basedOn w:val="1"/>
    <w:link w:val="19"/>
    <w:uiPriority w:val="0"/>
    <w:rPr>
      <w:rFonts w:ascii="宋体" w:hAnsi="Courier New" w:eastAsia="宋体" w:cs="Courier New"/>
      <w:szCs w:val="21"/>
    </w:rPr>
  </w:style>
  <w:style w:type="paragraph" w:styleId="5">
    <w:name w:val="Body Text Indent 2"/>
    <w:basedOn w:val="1"/>
    <w:link w:val="23"/>
    <w:uiPriority w:val="0"/>
    <w:pPr>
      <w:spacing w:after="120" w:line="480" w:lineRule="auto"/>
      <w:ind w:left="420" w:leftChars="200"/>
    </w:pPr>
    <w:rPr>
      <w:rFonts w:ascii="Times New Roman" w:hAnsi="Times New Roman" w:eastAsia="宋体" w:cs="Times New Roman"/>
      <w:szCs w:val="20"/>
    </w:rPr>
  </w:style>
  <w:style w:type="paragraph" w:styleId="6">
    <w:name w:val="Balloon Text"/>
    <w:basedOn w:val="1"/>
    <w:link w:val="22"/>
    <w:semiHidden/>
    <w:unhideWhenUsed/>
    <w:uiPriority w:val="99"/>
    <w:rPr>
      <w:sz w:val="18"/>
      <w:szCs w:val="18"/>
    </w:rPr>
  </w:style>
  <w:style w:type="paragraph" w:styleId="7">
    <w:name w:val="footer"/>
    <w:basedOn w:val="1"/>
    <w:link w:val="16"/>
    <w:uiPriority w:val="0"/>
    <w:pPr>
      <w:tabs>
        <w:tab w:val="center" w:pos="4153"/>
        <w:tab w:val="right" w:pos="8306"/>
      </w:tabs>
      <w:snapToGrid w:val="0"/>
      <w:jc w:val="left"/>
    </w:pPr>
    <w:rPr>
      <w:rFonts w:ascii="Times New Roman" w:hAnsi="Times New Roman" w:eastAsia="宋体" w:cs="Times New Roman"/>
      <w:sz w:val="18"/>
      <w:szCs w:val="18"/>
    </w:rPr>
  </w:style>
  <w:style w:type="paragraph" w:styleId="8">
    <w:name w:val="Normal (Web)"/>
    <w:basedOn w:val="1"/>
    <w:qFormat/>
    <w:uiPriority w:val="0"/>
    <w:pPr>
      <w:widowControl/>
      <w:spacing w:before="100" w:beforeAutospacing="1" w:after="100" w:afterAutospacing="1" w:line="360" w:lineRule="auto"/>
      <w:jc w:val="left"/>
    </w:pPr>
    <w:rPr>
      <w:rFonts w:ascii="宋体" w:hAnsi="宋体" w:eastAsia="宋体" w:cs="宋体"/>
      <w:kern w:val="0"/>
      <w:szCs w:val="21"/>
    </w:rPr>
  </w:style>
  <w:style w:type="paragraph" w:styleId="9">
    <w:name w:val="Title"/>
    <w:basedOn w:val="1"/>
    <w:next w:val="1"/>
    <w:link w:val="21"/>
    <w:qFormat/>
    <w:uiPriority w:val="10"/>
    <w:pPr>
      <w:widowControl/>
      <w:spacing w:before="240" w:after="60"/>
      <w:jc w:val="center"/>
      <w:outlineLvl w:val="0"/>
    </w:pPr>
    <w:rPr>
      <w:rFonts w:ascii="等线 Light" w:hAnsi="等线 Light" w:eastAsia="宋体" w:cs="Times New Roman"/>
      <w:b/>
      <w:bCs/>
      <w:kern w:val="0"/>
      <w:sz w:val="32"/>
      <w:szCs w:val="32"/>
    </w:rPr>
  </w:style>
  <w:style w:type="table" w:styleId="11">
    <w:name w:val="Table Grid"/>
    <w:basedOn w:val="10"/>
    <w:qFormat/>
    <w:uiPriority w:val="39"/>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page number"/>
    <w:basedOn w:val="12"/>
    <w:uiPriority w:val="0"/>
  </w:style>
  <w:style w:type="character" w:styleId="14">
    <w:name w:val="Hyperlink"/>
    <w:uiPriority w:val="0"/>
    <w:rPr>
      <w:color w:val="0000FF"/>
      <w:u w:val="single"/>
    </w:rPr>
  </w:style>
  <w:style w:type="character" w:customStyle="1" w:styleId="15">
    <w:name w:val="标题 3 字符"/>
    <w:basedOn w:val="12"/>
    <w:link w:val="2"/>
    <w:uiPriority w:val="0"/>
    <w:rPr>
      <w:rFonts w:eastAsia="宋体"/>
      <w:b/>
      <w:bCs/>
      <w:sz w:val="32"/>
      <w:szCs w:val="32"/>
    </w:rPr>
  </w:style>
  <w:style w:type="character" w:customStyle="1" w:styleId="16">
    <w:name w:val="页脚 字符"/>
    <w:basedOn w:val="12"/>
    <w:link w:val="7"/>
    <w:uiPriority w:val="0"/>
    <w:rPr>
      <w:rFonts w:ascii="Times New Roman" w:hAnsi="Times New Roman" w:eastAsia="宋体" w:cs="Times New Roman"/>
      <w:sz w:val="18"/>
      <w:szCs w:val="18"/>
    </w:rPr>
  </w:style>
  <w:style w:type="paragraph" w:customStyle="1" w:styleId="17">
    <w:name w:val="普通 (Web)"/>
    <w:basedOn w:val="1"/>
    <w:link w:val="18"/>
    <w:uiPriority w:val="0"/>
    <w:pPr>
      <w:widowControl/>
      <w:spacing w:before="100" w:beforeAutospacing="1" w:after="100" w:afterAutospacing="1"/>
      <w:jc w:val="left"/>
    </w:pPr>
    <w:rPr>
      <w:rFonts w:ascii="宋体" w:hAnsi="宋体" w:eastAsia="宋体" w:cs="Times New Roman"/>
      <w:color w:val="000000"/>
      <w:kern w:val="0"/>
      <w:sz w:val="24"/>
      <w:szCs w:val="24"/>
    </w:rPr>
  </w:style>
  <w:style w:type="character" w:customStyle="1" w:styleId="18">
    <w:name w:val="普通 (Web) Char"/>
    <w:link w:val="17"/>
    <w:uiPriority w:val="0"/>
    <w:rPr>
      <w:rFonts w:ascii="宋体" w:hAnsi="宋体" w:eastAsia="宋体" w:cs="Times New Roman"/>
      <w:color w:val="000000"/>
      <w:kern w:val="0"/>
      <w:sz w:val="24"/>
      <w:szCs w:val="24"/>
    </w:rPr>
  </w:style>
  <w:style w:type="character" w:customStyle="1" w:styleId="19">
    <w:name w:val="纯文本 字符"/>
    <w:basedOn w:val="12"/>
    <w:link w:val="4"/>
    <w:uiPriority w:val="0"/>
    <w:rPr>
      <w:rFonts w:ascii="宋体" w:hAnsi="Courier New" w:eastAsia="宋体" w:cs="Courier New"/>
      <w:szCs w:val="21"/>
    </w:rPr>
  </w:style>
  <w:style w:type="paragraph" w:styleId="20">
    <w:name w:val="List Paragraph"/>
    <w:basedOn w:val="1"/>
    <w:qFormat/>
    <w:uiPriority w:val="34"/>
    <w:pPr>
      <w:ind w:firstLine="420" w:firstLineChars="200"/>
    </w:pPr>
  </w:style>
  <w:style w:type="character" w:customStyle="1" w:styleId="21">
    <w:name w:val="标题 字符"/>
    <w:basedOn w:val="12"/>
    <w:link w:val="9"/>
    <w:uiPriority w:val="10"/>
    <w:rPr>
      <w:rFonts w:ascii="等线 Light" w:hAnsi="等线 Light" w:eastAsia="宋体" w:cs="Times New Roman"/>
      <w:b/>
      <w:bCs/>
      <w:kern w:val="0"/>
      <w:sz w:val="32"/>
      <w:szCs w:val="32"/>
    </w:rPr>
  </w:style>
  <w:style w:type="character" w:customStyle="1" w:styleId="22">
    <w:name w:val="批注框文本 字符"/>
    <w:basedOn w:val="12"/>
    <w:link w:val="6"/>
    <w:semiHidden/>
    <w:uiPriority w:val="99"/>
    <w:rPr>
      <w:sz w:val="18"/>
      <w:szCs w:val="18"/>
    </w:rPr>
  </w:style>
  <w:style w:type="character" w:customStyle="1" w:styleId="23">
    <w:name w:val="正文文本缩进 2 字符"/>
    <w:basedOn w:val="12"/>
    <w:link w:val="5"/>
    <w:uiPriority w:val="0"/>
    <w:rPr>
      <w:rFonts w:ascii="Times New Roman" w:hAnsi="Times New Roman" w:eastAsia="宋体" w:cs="Times New Roman"/>
      <w:szCs w:val="20"/>
    </w:rPr>
  </w:style>
  <w:style w:type="character" w:customStyle="1" w:styleId="24">
    <w:name w:val="批注文字 字符1"/>
    <w:link w:val="3"/>
    <w:uiPriority w:val="99"/>
  </w:style>
  <w:style w:type="character" w:customStyle="1" w:styleId="25">
    <w:name w:val="批注文字 字符"/>
    <w:basedOn w:val="12"/>
    <w:semiHidden/>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307</Words>
  <Characters>1754</Characters>
  <Lines>14</Lines>
  <Paragraphs>4</Paragraphs>
  <TotalTime>0</TotalTime>
  <ScaleCrop>false</ScaleCrop>
  <LinksUpToDate>false</LinksUpToDate>
  <CharactersWithSpaces>2057</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2019-03-16T14:30:00Z</dcterms:created>
  <dc:creator>雯 张</dc:creator>
  <cp:lastModifiedBy>雯 张</cp:lastModifiedBy>
  <dcterms:modified xsi:type="dcterms:W3CDTF">2020-05-25T14:23:16Z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