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尽职调查报告</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本所律师申明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一、出具本报告的依据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1.贵公司与本所的约定，本所指派律师组成项目组参与贵公司并购 有限公司有限公司（以下合称“目标公司”）之项目的相关工作，对目标公司开展尽职调查，并出具本报告。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2.本所律师根据《中华人民共和国公司法》、《中华人民共和国合同法》、《中华人民共和国土地管理法》、《中华人民共和国物权法》等有关法律及其他相关规定，出具本报告。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3.本所律师依照相关法律、法规和规范性文件的要求，按照律师行业公认的业务标准、道德规范和勤勉尽责精神，出具本报告。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二、声明事项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1.本所律师仅根据本报告出具日以前已发生的事实，并依照我国现行有效的法律、法规和规章的有关规定发表意见。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报告系前期的调查结果，调查范围主要包括目标公司的历史沿革、业务和技术、主要财产、关联交易和同业竞争、重大债权债务、收购兼并、税务、诉讼仲裁、董监高情况以及劳动用工等事项。对于本报告出具后有关情况可能发生的变化，本所律师保留对本报告进行修改和补充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3.本次尽职调查所采用的基本方法主要为审阅截至2015年11月2日目标公司提供的文件资料与信息，与目标公司有关人员会面和交谈，听取他们就有关事实的陈述和说明。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4.为出具本报告，本所律师假设：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（1）目标公司提供的副本、复印件均与正本、原件相符，是真实、完整、有效的；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（2）本所律师审阅的全部文件的印章、签字均是真实、有效的；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（3）目标公司及其工作人员对本所律师作出的有关事实的阐述、声明、保证（书面或口头）均为真实、准确和可靠的。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5.对于本报告至关重要而又无法得到直接证据支持的事实，本所律师是根据目标公司及其他有关单位出具的文件或陈述发表法律意见的。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6.需要特别说明的是，本报告所揭示的问题系基于目标公司已经披露给本所律师的事实，因受目标公司提供资料所限，本所律师无法评估目标公司未披露事项所涉法律问题及风险。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7.本报告仅就目标公司的有关法律事项发表意见，并不对会计、审计、资产评估、投资决策等专业事项发表意见。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8.除贵公司外，未经贵公司和本所律师的书面许可，任何人不得传阅、摘抄、引用或者复制本报告。</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第一节 释义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本报告中，除非文义另有所指，下列词语具有如下含义：</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170"/>
        <w:gridCol w:w="363"/>
        <w:gridCol w:w="74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贵公司</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北京b有限公司。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a、公司</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d股份有限公司c。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工商局</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工商行政管理局。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章程</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《a有限公司章程》。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指人民币的货币单位。本报告除特别指明外，均同。</w:t>
            </w:r>
          </w:p>
        </w:tc>
      </w:tr>
    </w:tbl>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第二节 a概览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a现时的工商登记情况如下：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一、公司名称：a有限公司；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二、注册资本：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三、实收资本：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五、成立日期：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六、公司住所：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七、经营范围：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八、公司类型：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九、营业期限：自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十、股权结构：</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64"/>
        <w:gridCol w:w="1485"/>
        <w:gridCol w:w="4365"/>
        <w:gridCol w:w="23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序号</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股东姓名</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认缴和实缴出资额（万元）</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出资比例（%）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根据a的说明，Y、Z系代他人持股，X为公司创始人。</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第三节 存在的问题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一、股权瑕疵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公司的说明,a于2011年4月设立时，股东Y系代他人持股,公司于2013年7月增资至1,000万元时,股东Z所认缴股份亦为代他人持股。公司真实股东及实际控制人在某国企任职，不具有适格投资者身份，公司为了保护该股东而未能提供该股东的信息。另外，公司未能提供代持关系的相关支撑文件，如银行流水、代持合同等，故本所律师无法核实上述代持关系的真实性。根据公司现时的工商登记信息，Z为公司的控股股东，但根据公司的说明，Z已退休在家，未参与公司任何生产经营活动，而公司亦未能提供真实控股股东及实际控制人的相关信息及证明文件，本所律师无法核实公司的控股股东、实际控制人。</w:t>
      </w:r>
      <w:r>
        <w:rPr>
          <w:rFonts w:hint="eastAsia" w:ascii="宋体" w:hAnsi="宋体" w:eastAsia="宋体" w:cs="宋体"/>
          <w:sz w:val="24"/>
          <w:szCs w:val="24"/>
        </w:rPr>
        <w:br w:type="textWrapping"/>
      </w:r>
      <w:r>
        <w:rPr>
          <w:rFonts w:hint="eastAsia" w:ascii="宋体" w:hAnsi="宋体" w:eastAsia="宋体" w:cs="宋体"/>
          <w:sz w:val="24"/>
          <w:szCs w:val="24"/>
        </w:rPr>
        <w:t>综上，由于公司未能提供相关证明资料，本所律师无法核实公司真实股东及持股比例，亦无法核实公司控股股东及实际控制人的真实情况，a的股权存在产生纠纷的风险。</w:t>
      </w:r>
      <w:r>
        <w:rPr>
          <w:rFonts w:hint="eastAsia" w:ascii="宋体" w:hAnsi="宋体" w:eastAsia="宋体" w:cs="宋体"/>
          <w:sz w:val="24"/>
          <w:szCs w:val="24"/>
        </w:rPr>
        <w:br w:type="textWrapping"/>
      </w:r>
      <w:r>
        <w:rPr>
          <w:rFonts w:hint="eastAsia" w:ascii="宋体" w:hAnsi="宋体" w:eastAsia="宋体" w:cs="宋体"/>
          <w:sz w:val="24"/>
          <w:szCs w:val="24"/>
        </w:rPr>
        <w:t>本所律师建议，在贵公司并购a前，可要求a披露真实的股东及股权结构，并取得相关主体的声明确认，以尽可能降低股权纠纷产生的可能，同时亦可要求a为还原真实股权承诺具体步骤和措施。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二、关联方、关联交易、同业竞争及竞业禁止问题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公司未能提供公司股权代持的相关证明文件，亦未披露相关真实股东的信息，本所律师无法核实公司的真实股东情况，亦无法核查公司全部的关联方，故本所律师无法核实公司是否存在关联交易、同业竞争及竞业禁止问题。根据公司的说明，公司实际控制人在与公司生产经营范围相似的某国企中任职，且公司与该国企的控股子公司存在业务往来。故公司存在涉嫌关联交易、同业竞争的风险，公司实际控制人存在涉嫌违反竞业禁止的相关规定。但由于公司无法提供相关证明资料，本所律师无法对上述问题进行核实。</w:t>
      </w:r>
      <w:r>
        <w:rPr>
          <w:rFonts w:hint="eastAsia" w:ascii="宋体" w:hAnsi="宋体" w:eastAsia="宋体" w:cs="宋体"/>
          <w:sz w:val="24"/>
          <w:szCs w:val="24"/>
        </w:rPr>
        <w:br w:type="textWrapping"/>
      </w:r>
      <w:r>
        <w:rPr>
          <w:rFonts w:hint="eastAsia" w:ascii="宋体" w:hAnsi="宋体" w:eastAsia="宋体" w:cs="宋体"/>
          <w:sz w:val="24"/>
          <w:szCs w:val="24"/>
        </w:rPr>
        <w:t>本所律师提请贵公司关注公司可能存在的关联交易、同业竞争及竞业禁止问题，建议在贵公司并购前，可以要求a披露真实股东的信息及关联关系调查表，以明确公司的关联方及是否存在关联交易、同业竞争及竞业禁止问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三、产品的知识产权问题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公司的说明，公司实际控制人持续在与公司经营范围相似的某国企工作，由于两者均从事机床研发、生产、销售，且a目前只取得两项实用新型专利，故不排除存在公司侵犯该国企知识产权或商业秘密的情形。</w:t>
      </w:r>
      <w:r>
        <w:rPr>
          <w:rFonts w:hint="eastAsia" w:ascii="宋体" w:hAnsi="宋体" w:eastAsia="宋体" w:cs="宋体"/>
          <w:sz w:val="24"/>
          <w:szCs w:val="24"/>
        </w:rPr>
        <w:br w:type="textWrapping"/>
      </w:r>
      <w:r>
        <w:rPr>
          <w:rFonts w:hint="eastAsia" w:ascii="宋体" w:hAnsi="宋体" w:eastAsia="宋体" w:cs="宋体"/>
          <w:sz w:val="24"/>
          <w:szCs w:val="24"/>
        </w:rPr>
        <w:t>本所律师提请贵公司关注公司产品是否涉及侵犯他人知识产权的问题，建议在贵公司并购前，可以要求a取得该国企出具的公司产品不存在侵犯其知识产权或商业秘密的书面确认函，同时要求a原股东作出承诺，承诺若因并购前公司侵犯他人知识产权造成的一切损失均由a原股东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四、技术及业务对其他公司的依赖问题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a的说明，公司核心研发和技术人员在某家与公司主营业务相似的某国企任技术人员，公司总经理兼技术主管W曾在某国企任职，且尚未解除与该国企的劳动合同法律关系，另外公司业务的开展在一定程度上依赖该国企，故公司目前技术和业务开展对该国企有一定的依赖，公司技术和业务的独立性存在瑕疵。</w:t>
      </w:r>
      <w:r>
        <w:rPr>
          <w:rFonts w:hint="eastAsia" w:ascii="宋体" w:hAnsi="宋体" w:eastAsia="宋体" w:cs="宋体"/>
          <w:sz w:val="24"/>
          <w:szCs w:val="24"/>
        </w:rPr>
        <w:br w:type="textWrapping"/>
      </w:r>
      <w:r>
        <w:rPr>
          <w:rFonts w:hint="eastAsia" w:ascii="宋体" w:hAnsi="宋体" w:eastAsia="宋体" w:cs="宋体"/>
          <w:sz w:val="24"/>
          <w:szCs w:val="24"/>
        </w:rPr>
        <w:t>本所律师提请贵公司关注a业务和技术的独立性瑕疵问题。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五、大供应商、大客户依赖问题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根据公司提供的资料，公司的供应商及客户高度集中，其中在数控系统和机床生产线方面更甚。供应商方面，公司对[] 有很强的依赖性，客户方面，公司对c具有很强的依赖性。若上述供应商及客户的生产经营发生重大变化，或该供应商、客户与公司的关系发生重大变化，将对公司的经营产生重大影响。公司应尽可能拓展供应商，分散风险，同时开拓市场，增加营收潜力和稳定性。</w:t>
      </w:r>
      <w:r>
        <w:rPr>
          <w:rFonts w:hint="eastAsia" w:ascii="宋体" w:hAnsi="宋体" w:eastAsia="宋体" w:cs="宋体"/>
          <w:sz w:val="24"/>
          <w:szCs w:val="24"/>
        </w:rPr>
        <w:br w:type="textWrapping"/>
      </w:r>
      <w:r>
        <w:rPr>
          <w:rFonts w:hint="eastAsia" w:ascii="宋体" w:hAnsi="宋体" w:eastAsia="宋体" w:cs="宋体"/>
          <w:sz w:val="24"/>
          <w:szCs w:val="24"/>
        </w:rPr>
        <w:t>本所律师提请贵公司关注a存在对大供应商、大客户的依赖问题。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六、关于环保和消防问题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目前所使用的厂房，根据《建设项目环境影响评价分类管理目录》，通用、专用机械设备制造属于应当编制环境影响报告表的范围。根据公司的说明，公司厂房建设未做任何环保报备审批手续，存在被环保部门处罚的风险。同时根据公司的说明，公司厂房建设过程中，亦未履行相应的消防报备及验收手续，存在被消防部门处罚，甚至停业整改的风险，易对公司正常生产经营产生不利影响。</w:t>
      </w:r>
      <w:r>
        <w:rPr>
          <w:rFonts w:hint="eastAsia" w:ascii="宋体" w:hAnsi="宋体" w:eastAsia="宋体" w:cs="宋体"/>
          <w:sz w:val="24"/>
          <w:szCs w:val="24"/>
        </w:rPr>
        <w:br w:type="textWrapping"/>
      </w:r>
      <w:r>
        <w:rPr>
          <w:rFonts w:hint="eastAsia" w:ascii="宋体" w:hAnsi="宋体" w:eastAsia="宋体" w:cs="宋体"/>
          <w:sz w:val="24"/>
          <w:szCs w:val="24"/>
        </w:rPr>
        <w:t>本所律师提请贵公司关注公司环保和消防未履行法定报备、验收程序而存在的风险，建议在贵公司并购前，可要求a取得环保和消防部门认定公司合法生产经营，不存在被处罚情形或潜在被处罚情形的确认函。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七、关联资金往来问题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经审查公司两年一期的科目余额表，并根据公司的说明，a与股东X、W及其他关联人员存在长期、较大金额的资金往来。 </w:t>
      </w:r>
      <w:r>
        <w:rPr>
          <w:rFonts w:hint="eastAsia" w:ascii="宋体" w:hAnsi="宋体" w:eastAsia="宋体" w:cs="宋体"/>
          <w:sz w:val="24"/>
          <w:szCs w:val="24"/>
        </w:rPr>
        <w:br w:type="textWrapping"/>
      </w:r>
      <w:r>
        <w:rPr>
          <w:rFonts w:hint="eastAsia" w:ascii="宋体" w:hAnsi="宋体" w:eastAsia="宋体" w:cs="宋体"/>
          <w:sz w:val="24"/>
          <w:szCs w:val="24"/>
        </w:rPr>
        <w:t>本所律师建议贵公司在并购前，可要求a清理关联资金往来，并由其股东承诺公司今后不与关联方发生非经营性资金往来。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八、公司实际生产经营地与注册地址不一致问题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根据公司工商登记资料和公司的说明，经核查，公司设立时，厂房所在地尚未确定门牌地址，为便于公司注册，</w:t>
      </w:r>
      <w:r>
        <w:rPr>
          <w:rFonts w:hint="eastAsia" w:ascii="宋体" w:hAnsi="宋体" w:eastAsia="宋体" w:cs="宋体"/>
          <w:sz w:val="24"/>
          <w:szCs w:val="24"/>
          <w:u w:val="single"/>
        </w:rPr>
        <w:t>        </w:t>
      </w:r>
      <w:r>
        <w:rPr>
          <w:rFonts w:hint="eastAsia" w:ascii="宋体" w:hAnsi="宋体" w:eastAsia="宋体" w:cs="宋体"/>
          <w:sz w:val="24"/>
          <w:szCs w:val="24"/>
        </w:rPr>
        <w:t>街道办事处将位于于</w:t>
      </w:r>
      <w:r>
        <w:rPr>
          <w:rFonts w:hint="eastAsia" w:ascii="宋体" w:hAnsi="宋体" w:eastAsia="宋体" w:cs="宋体"/>
          <w:sz w:val="24"/>
          <w:szCs w:val="24"/>
          <w:u w:val="single"/>
        </w:rPr>
        <w:t>        </w:t>
      </w:r>
      <w:r>
        <w:rPr>
          <w:rFonts w:hint="eastAsia" w:ascii="宋体" w:hAnsi="宋体" w:eastAsia="宋体" w:cs="宋体"/>
          <w:sz w:val="24"/>
          <w:szCs w:val="24"/>
        </w:rPr>
        <w:t>一间办公室无偿提供给公司使用，用于办理工商登记注册，使用期限为2011年3月1日至2012年2月29日。根据以上情况，公司自2012年3月1日起已无权使用于</w:t>
      </w:r>
      <w:r>
        <w:rPr>
          <w:rFonts w:hint="eastAsia" w:ascii="宋体" w:hAnsi="宋体" w:eastAsia="宋体" w:cs="宋体"/>
          <w:sz w:val="24"/>
          <w:szCs w:val="24"/>
          <w:u w:val="single"/>
        </w:rPr>
        <w:t>        </w:t>
      </w:r>
      <w:r>
        <w:rPr>
          <w:rFonts w:hint="eastAsia" w:ascii="宋体" w:hAnsi="宋体" w:eastAsia="宋体" w:cs="宋体"/>
          <w:sz w:val="24"/>
          <w:szCs w:val="24"/>
        </w:rPr>
        <w:t>，应当及时办理注册地址变更。但公司持续未能取得厂房房产证，影响了注册地址变更。</w:t>
      </w:r>
      <w:r>
        <w:rPr>
          <w:rFonts w:hint="eastAsia" w:ascii="宋体" w:hAnsi="宋体" w:eastAsia="宋体" w:cs="宋体"/>
          <w:sz w:val="24"/>
          <w:szCs w:val="24"/>
        </w:rPr>
        <w:br w:type="textWrapping"/>
      </w:r>
      <w:r>
        <w:rPr>
          <w:rFonts w:hint="eastAsia" w:ascii="宋体" w:hAnsi="宋体" w:eastAsia="宋体" w:cs="宋体"/>
          <w:sz w:val="24"/>
          <w:szCs w:val="24"/>
        </w:rPr>
        <w:t>根据公司的说明，现</w:t>
      </w:r>
      <w:r>
        <w:rPr>
          <w:rFonts w:hint="eastAsia" w:ascii="宋体" w:hAnsi="宋体" w:eastAsia="宋体" w:cs="宋体"/>
          <w:sz w:val="24"/>
          <w:szCs w:val="24"/>
          <w:u w:val="single"/>
        </w:rPr>
        <w:t>        </w:t>
      </w:r>
      <w:r>
        <w:rPr>
          <w:rFonts w:hint="eastAsia" w:ascii="宋体" w:hAnsi="宋体" w:eastAsia="宋体" w:cs="宋体"/>
          <w:sz w:val="24"/>
          <w:szCs w:val="24"/>
        </w:rPr>
        <w:t>市正实施“三证合一”（营业执照、组织机构代码证、税务证），无法及时办理注册地址变更，需2016年1月1日起才可办理变更。公司自2012年3月1日起的生产经营存在不合规情形。</w:t>
      </w:r>
      <w:r>
        <w:rPr>
          <w:rFonts w:hint="eastAsia" w:ascii="宋体" w:hAnsi="宋体" w:eastAsia="宋体" w:cs="宋体"/>
          <w:sz w:val="24"/>
          <w:szCs w:val="24"/>
        </w:rPr>
        <w:br w:type="textWrapping"/>
      </w:r>
      <w:r>
        <w:rPr>
          <w:rFonts w:hint="eastAsia" w:ascii="宋体" w:hAnsi="宋体" w:eastAsia="宋体" w:cs="宋体"/>
          <w:sz w:val="24"/>
          <w:szCs w:val="24"/>
        </w:rPr>
        <w:t>为保障交易安全，本所律师建议贵公司在并购前，可以要求a取得</w:t>
      </w:r>
      <w:r>
        <w:rPr>
          <w:rFonts w:hint="eastAsia" w:ascii="宋体" w:hAnsi="宋体" w:eastAsia="宋体" w:cs="宋体"/>
          <w:sz w:val="24"/>
          <w:szCs w:val="24"/>
          <w:u w:val="single"/>
        </w:rPr>
        <w:t>        </w:t>
      </w:r>
      <w:r>
        <w:rPr>
          <w:rFonts w:hint="eastAsia" w:ascii="宋体" w:hAnsi="宋体" w:eastAsia="宋体" w:cs="宋体"/>
          <w:sz w:val="24"/>
          <w:szCs w:val="24"/>
        </w:rPr>
        <w:t>区工商局出具的公司未及时变更注册地址不会受到处罚的确认函，并可要求公司在条件具备时及时办理注册地址变更。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九、劳动人事、业务独立及财务独立问题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公司的说明，由于公司财务负责人V、公司总经理及技术主管W尚未与原工作单位解除劳动合同关系，故二人并未与公司签订劳动合同。从劳动用工角度来看，公司存在违反劳动合法法律法规之情形，从公司治理、公司业务独立和公司财务独立、安全角度来看，此点会影响到公司业务和财务的独立性，存在较大的风险。</w:t>
      </w:r>
      <w:r>
        <w:rPr>
          <w:rFonts w:hint="eastAsia" w:ascii="宋体" w:hAnsi="宋体" w:eastAsia="宋体" w:cs="宋体"/>
          <w:sz w:val="24"/>
          <w:szCs w:val="24"/>
        </w:rPr>
        <w:br w:type="textWrapping"/>
      </w:r>
      <w:r>
        <w:rPr>
          <w:rFonts w:hint="eastAsia" w:ascii="宋体" w:hAnsi="宋体" w:eastAsia="宋体" w:cs="宋体"/>
          <w:sz w:val="24"/>
          <w:szCs w:val="24"/>
        </w:rPr>
        <w:t>本所律师提请贵公司关注a总经理、财务负责人未与原单位解除劳动合同关系存在的潜在风险，建议贵公司在本次并购前，可以要求a解决该问题，保障公司业务、财务独立。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十、公司厂房及办公楼的相关问题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2012年9月11日，a与</w:t>
      </w:r>
      <w:r>
        <w:rPr>
          <w:rFonts w:hint="eastAsia" w:ascii="宋体" w:hAnsi="宋体" w:eastAsia="宋体" w:cs="宋体"/>
          <w:sz w:val="24"/>
          <w:szCs w:val="24"/>
          <w:u w:val="single"/>
        </w:rPr>
        <w:t>        </w:t>
      </w:r>
      <w:r>
        <w:rPr>
          <w:rFonts w:hint="eastAsia" w:ascii="宋体" w:hAnsi="宋体" w:eastAsia="宋体" w:cs="宋体"/>
          <w:sz w:val="24"/>
          <w:szCs w:val="24"/>
        </w:rPr>
        <w:t>银行股份有限公司</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支行（以下简称“</w:t>
      </w:r>
      <w:r>
        <w:rPr>
          <w:rFonts w:hint="eastAsia" w:ascii="宋体" w:hAnsi="宋体" w:eastAsia="宋体" w:cs="宋体"/>
          <w:sz w:val="24"/>
          <w:szCs w:val="24"/>
          <w:u w:val="single"/>
        </w:rPr>
        <w:t>        </w:t>
      </w:r>
      <w:r>
        <w:rPr>
          <w:rFonts w:hint="eastAsia" w:ascii="宋体" w:hAnsi="宋体" w:eastAsia="宋体" w:cs="宋体"/>
          <w:sz w:val="24"/>
          <w:szCs w:val="24"/>
        </w:rPr>
        <w:t>银行”）订立了《</w:t>
      </w:r>
      <w:r>
        <w:rPr>
          <w:rFonts w:hint="eastAsia" w:ascii="宋体" w:hAnsi="宋体" w:eastAsia="宋体" w:cs="宋体"/>
          <w:sz w:val="24"/>
          <w:szCs w:val="24"/>
          <w:u w:val="single"/>
        </w:rPr>
        <w:t>        </w:t>
      </w:r>
      <w:r>
        <w:rPr>
          <w:rFonts w:hint="eastAsia" w:ascii="宋体" w:hAnsi="宋体" w:eastAsia="宋体" w:cs="宋体"/>
          <w:sz w:val="24"/>
          <w:szCs w:val="24"/>
        </w:rPr>
        <w:t>银行法人按揭借款合同》（编号：</w:t>
      </w:r>
      <w:r>
        <w:rPr>
          <w:rFonts w:hint="eastAsia" w:ascii="宋体" w:hAnsi="宋体" w:eastAsia="宋体" w:cs="宋体"/>
          <w:sz w:val="24"/>
          <w:szCs w:val="24"/>
          <w:u w:val="single"/>
        </w:rPr>
        <w:t>        </w:t>
      </w:r>
      <w:r>
        <w:rPr>
          <w:rFonts w:hint="eastAsia" w:ascii="宋体" w:hAnsi="宋体" w:eastAsia="宋体" w:cs="宋体"/>
          <w:sz w:val="24"/>
          <w:szCs w:val="24"/>
        </w:rPr>
        <w:t>），约定该支行向公司提供400万元的借款，借款用于购买位于</w:t>
      </w:r>
      <w:r>
        <w:rPr>
          <w:rFonts w:hint="eastAsia" w:ascii="宋体" w:hAnsi="宋体" w:eastAsia="宋体" w:cs="宋体"/>
          <w:sz w:val="24"/>
          <w:szCs w:val="24"/>
          <w:u w:val="single"/>
        </w:rPr>
        <w:t>        </w:t>
      </w:r>
      <w:r>
        <w:rPr>
          <w:rFonts w:hint="eastAsia" w:ascii="宋体" w:hAnsi="宋体" w:eastAsia="宋体" w:cs="宋体"/>
          <w:sz w:val="24"/>
          <w:szCs w:val="24"/>
        </w:rPr>
        <w:t>区洪润路25号（1门）的厂房，借款期限为自2012年9月11日至2022年9月11日。根据借款合同的约定，公司应当用其位于</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区洪润路25号1门的厂房做抵押。同时，公司应当在取得房产证后依照法律规定办理抵押权登记。2015年10月26日，公司取得厂房的房产证。故本所律师提请贵公司关注a厂房设立抵押权之登记问题。</w:t>
      </w:r>
      <w:r>
        <w:rPr>
          <w:rFonts w:hint="eastAsia" w:ascii="宋体" w:hAnsi="宋体" w:eastAsia="宋体" w:cs="宋体"/>
          <w:sz w:val="24"/>
          <w:szCs w:val="24"/>
        </w:rPr>
        <w:br w:type="textWrapping"/>
      </w:r>
      <w:r>
        <w:rPr>
          <w:rFonts w:hint="eastAsia" w:ascii="宋体" w:hAnsi="宋体" w:eastAsia="宋体" w:cs="宋体"/>
          <w:sz w:val="24"/>
          <w:szCs w:val="24"/>
        </w:rPr>
        <w:t>根据公司的说明，公司厂房迟迟未能取得房产证，系厂房开发商与国土资管管理部门存在相关矛盾，厂房开发商在未取得土地使用权的情况下即开始动工建设。</w:t>
      </w:r>
      <w:r>
        <w:rPr>
          <w:rFonts w:hint="eastAsia" w:ascii="宋体" w:hAnsi="宋体" w:eastAsia="宋体" w:cs="宋体"/>
          <w:sz w:val="24"/>
          <w:szCs w:val="24"/>
        </w:rPr>
        <w:br w:type="textWrapping"/>
      </w:r>
      <w:r>
        <w:rPr>
          <w:rFonts w:hint="eastAsia" w:ascii="宋体" w:hAnsi="宋体" w:eastAsia="宋体" w:cs="宋体"/>
          <w:sz w:val="24"/>
          <w:szCs w:val="24"/>
        </w:rPr>
        <w:t>为保障公司生产经营使用厂房的合法、稳定性，本所律师建议贵公司在并购前，可要求a取得国土资源部门出具的公司合法拥有厂房，不存在潜在的受到处罚的确认函。</w:t>
      </w:r>
      <w:r>
        <w:rPr>
          <w:rFonts w:hint="eastAsia" w:ascii="宋体" w:hAnsi="宋体" w:eastAsia="宋体" w:cs="宋体"/>
          <w:sz w:val="24"/>
          <w:szCs w:val="24"/>
        </w:rPr>
        <w:br w:type="textWrapping"/>
      </w:r>
      <w:r>
        <w:rPr>
          <w:rFonts w:hint="eastAsia" w:ascii="宋体" w:hAnsi="宋体" w:eastAsia="宋体" w:cs="宋体"/>
          <w:sz w:val="24"/>
          <w:szCs w:val="24"/>
        </w:rPr>
        <w:t>经核查，公司尚有一栋三层办公楼，建筑面积约800平方米，根据公司的说明，该办公楼系公司自建，未履行相关报建手续，亦未取得房产证，故公司该自建厂房行为存在被处罚风险。</w:t>
      </w:r>
      <w:r>
        <w:rPr>
          <w:rFonts w:hint="eastAsia" w:ascii="宋体" w:hAnsi="宋体" w:eastAsia="宋体" w:cs="宋体"/>
          <w:sz w:val="24"/>
          <w:szCs w:val="24"/>
        </w:rPr>
        <w:br w:type="textWrapping"/>
      </w:r>
      <w:r>
        <w:rPr>
          <w:rFonts w:hint="eastAsia" w:ascii="宋体" w:hAnsi="宋体" w:eastAsia="宋体" w:cs="宋体"/>
          <w:sz w:val="24"/>
          <w:szCs w:val="24"/>
        </w:rPr>
        <w:t>本所律师建议贵公司在并购前，可以要求a股东对该厂房可能受到的处罚及其他可能给公司产生的损失作出承诺，一切损失由股东承担。</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第四节 </w:t>
      </w:r>
      <w:r>
        <w:rPr>
          <w:rStyle w:val="8"/>
          <w:rFonts w:hint="eastAsia" w:ascii="宋体" w:hAnsi="宋体" w:eastAsia="宋体" w:cs="宋体"/>
          <w:b/>
          <w:sz w:val="28"/>
          <w:szCs w:val="28"/>
        </w:rPr>
        <w:t>a的历史沿革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一、主要历史沿革情况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1.公司的成立（2011年4月）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（1）2011年4月19日，a成立，成立时名称为“a有限公司”，注册号为</w:t>
      </w:r>
      <w:r>
        <w:rPr>
          <w:rFonts w:hint="eastAsia" w:ascii="宋体" w:hAnsi="宋体" w:eastAsia="宋体" w:cs="宋体"/>
          <w:sz w:val="24"/>
          <w:szCs w:val="24"/>
          <w:u w:val="single"/>
        </w:rPr>
        <w:t>        </w:t>
      </w:r>
      <w:r>
        <w:rPr>
          <w:rFonts w:hint="eastAsia" w:ascii="宋体" w:hAnsi="宋体" w:eastAsia="宋体" w:cs="宋体"/>
          <w:sz w:val="24"/>
          <w:szCs w:val="24"/>
        </w:rPr>
        <w:t>，法定代表人X，执行董事Y，住所在市</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18-2号，注册资本200万元，实收资本200万元，公司类型为有限责任公司，经营范围为“许可项目：机床、机械设备及配件、电子产品、塑料制品生产、加工；一般项目：机床、机械设备及配件、电子产品、塑料制品、金属材料、化工产品（不含危险品）销售及技术开发、信息咨询服务”，成立时公司的执行董事为Y，总经理为X，监事为U。成立时，a的股权结构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65"/>
        <w:gridCol w:w="1485"/>
        <w:gridCol w:w="4365"/>
        <w:gridCol w:w="23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股东姓名</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认缴和实缴出资额（万元）</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出资比例（%）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Y</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X</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（2）注册资本缴纳情况：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经审阅</w:t>
      </w:r>
      <w:r>
        <w:rPr>
          <w:rFonts w:hint="eastAsia" w:ascii="宋体" w:hAnsi="宋体" w:eastAsia="宋体" w:cs="宋体"/>
          <w:sz w:val="24"/>
          <w:szCs w:val="24"/>
          <w:u w:val="single"/>
        </w:rPr>
        <w:t>        </w:t>
      </w:r>
      <w:r>
        <w:rPr>
          <w:rFonts w:hint="eastAsia" w:ascii="宋体" w:hAnsi="宋体" w:eastAsia="宋体" w:cs="宋体"/>
          <w:sz w:val="24"/>
          <w:szCs w:val="24"/>
        </w:rPr>
        <w:t>有限公司于2011年4月2日出具的《验资报告》（辽捷信源验[2011]G088号）以及银行缴款凭证，截至2011年3月29日止，a已收到X、Y缴纳的注册资本200万元，均以货币形式出资，其中Y缴纳190万元，X缴纳10万元。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根据a的说明，Y持有a95%的股权，实为代他人持股，但为保护隐名股东，公司未能提供该隐名股东的相关信息。a亦未提供相关文件证明上述股权代持关系。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2.增资至1,000万元（2013年7月）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（1）2013年7月16日，a股东会作出决议，决定公司增资至1,000万元，所增注册资本800万元由W认缴100万元，由X认缴90万元，由Z认缴610万元。同日，公司相应修订了公司章程。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（2）2013年7月22日，</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区工商局向a换发《企业法人营业执照》，a的注册资本和实收资本变更为1,000万元。本次变更后，a的股权结构变更为：</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623"/>
        <w:gridCol w:w="4770"/>
        <w:gridCol w:w="26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股东姓名</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认缴和实缴出资额（万元）</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出资比例（%）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Z</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Y</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X</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（3）注册资本缴纳情况：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经审阅</w:t>
      </w:r>
      <w:r>
        <w:rPr>
          <w:rFonts w:hint="eastAsia" w:ascii="宋体" w:hAnsi="宋体" w:eastAsia="宋体" w:cs="宋体"/>
          <w:sz w:val="24"/>
          <w:szCs w:val="24"/>
          <w:u w:val="single"/>
        </w:rPr>
        <w:t>        </w:t>
      </w:r>
      <w:r>
        <w:rPr>
          <w:rFonts w:hint="eastAsia" w:ascii="宋体" w:hAnsi="宋体" w:eastAsia="宋体" w:cs="宋体"/>
          <w:sz w:val="24"/>
          <w:szCs w:val="24"/>
        </w:rPr>
        <w:t>事务所有限公司</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日出具的《验资报告》（</w:t>
      </w:r>
      <w:r>
        <w:rPr>
          <w:rFonts w:hint="eastAsia" w:ascii="宋体" w:hAnsi="宋体" w:eastAsia="宋体" w:cs="宋体"/>
          <w:sz w:val="24"/>
          <w:szCs w:val="24"/>
          <w:u w:val="single"/>
        </w:rPr>
        <w:t>        </w:t>
      </w:r>
      <w:r>
        <w:rPr>
          <w:rFonts w:hint="eastAsia" w:ascii="宋体" w:hAnsi="宋体" w:eastAsia="宋体" w:cs="宋体"/>
          <w:sz w:val="24"/>
          <w:szCs w:val="24"/>
        </w:rPr>
        <w:t>）以及银行缴款凭证，截至2013年7月19日止，a已收到X、W和Z缴纳的新增注册资本</w:t>
      </w:r>
      <w:r>
        <w:rPr>
          <w:rFonts w:hint="eastAsia" w:ascii="宋体" w:hAnsi="宋体" w:eastAsia="宋体" w:cs="宋体"/>
          <w:sz w:val="24"/>
          <w:szCs w:val="24"/>
          <w:u w:val="single"/>
        </w:rPr>
        <w:t>    </w:t>
      </w:r>
      <w:r>
        <w:rPr>
          <w:rFonts w:hint="eastAsia" w:ascii="宋体" w:hAnsi="宋体" w:eastAsia="宋体" w:cs="宋体"/>
          <w:sz w:val="24"/>
          <w:szCs w:val="24"/>
        </w:rPr>
        <w:t>万元，均以货币形式出资，其中Z缴纳610万元，W缴纳</w:t>
      </w:r>
      <w:r>
        <w:rPr>
          <w:rFonts w:hint="eastAsia" w:ascii="宋体" w:hAnsi="宋体" w:eastAsia="宋体" w:cs="宋体"/>
          <w:sz w:val="24"/>
          <w:szCs w:val="24"/>
          <w:u w:val="single"/>
        </w:rPr>
        <w:t>    </w:t>
      </w:r>
      <w:r>
        <w:rPr>
          <w:rFonts w:hint="eastAsia" w:ascii="宋体" w:hAnsi="宋体" w:eastAsia="宋体" w:cs="宋体"/>
          <w:sz w:val="24"/>
          <w:szCs w:val="24"/>
        </w:rPr>
        <w:t>万元，X缴纳</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a的说明，本次增资，Z认缴610万元，持有a61%的股权，实为代三人持股，但为保护隐名股东，公司未提供三名隐名股东的相关信息，a亦未提供相关文件证明上述股权代持关系。W为公司技术主管，且实际参与公司管理，公司为对其实施股权激励而允许其出资持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二、分公司、子公司情况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截至本报告出具之日，a未设立分公司及子公司。</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第五节 a的业务和技术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一、主营业务、主要产品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a从成立至今，主要从事</w:t>
      </w:r>
      <w:r>
        <w:rPr>
          <w:rFonts w:hint="eastAsia" w:ascii="宋体" w:hAnsi="宋体" w:eastAsia="宋体" w:cs="宋体"/>
          <w:sz w:val="24"/>
          <w:szCs w:val="24"/>
          <w:u w:val="single"/>
        </w:rPr>
        <w:t>        </w:t>
      </w:r>
      <w:r>
        <w:rPr>
          <w:rFonts w:hint="eastAsia" w:ascii="宋体" w:hAnsi="宋体" w:eastAsia="宋体" w:cs="宋体"/>
          <w:sz w:val="24"/>
          <w:szCs w:val="24"/>
        </w:rPr>
        <w:t>的研发、生产和销售工作，主要产品包括</w:t>
      </w:r>
      <w:r>
        <w:rPr>
          <w:rFonts w:hint="eastAsia" w:ascii="宋体" w:hAnsi="宋体" w:eastAsia="宋体" w:cs="宋体"/>
          <w:sz w:val="24"/>
          <w:szCs w:val="24"/>
          <w:u w:val="single"/>
        </w:rPr>
        <w:t>        </w:t>
      </w:r>
      <w:r>
        <w:rPr>
          <w:rFonts w:hint="eastAsia" w:ascii="宋体" w:hAnsi="宋体" w:eastAsia="宋体" w:cs="宋体"/>
          <w:sz w:val="24"/>
          <w:szCs w:val="24"/>
        </w:rPr>
        <w:t>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1.公司的经营范围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工商局核发的《企业法人营业执照》和公司章程，a经核准的经营范围为“许可项目：机床、机械设备及配件、电子产品、塑料制品生产、加工；一般项目：机床、机械设备及配件、电子产品、塑料制品、金属材料、化工产品（不含危险品）销售及技术开发、信息咨询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2.公司目前的经营模式：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二、采购、销售情况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1.采购情况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根据a的说明，a机床生产线等产品的部件几乎全部对外采购，故公司有大量的供应商，自公司成立以来，与公司合作稳定性高、金额较大的供应商及合同如下：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39"/>
        <w:gridCol w:w="1544"/>
        <w:gridCol w:w="1243"/>
        <w:gridCol w:w="1243"/>
        <w:gridCol w:w="1845"/>
        <w:gridCol w:w="1243"/>
        <w:gridCol w:w="12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供应商名称</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产品名称</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交货条件</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标的额（元）</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履行情况</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2.销售情况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根据a的说明，a自成立以来的研发销售情况及主要销售合同情况如下：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42"/>
        <w:gridCol w:w="1442"/>
        <w:gridCol w:w="1442"/>
        <w:gridCol w:w="1442"/>
        <w:gridCol w:w="2490"/>
        <w:gridCol w:w="14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客户名称</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订立日期</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产品名称</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标的额（万元）</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履行情况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0" w:type="auto"/>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0" w:type="auto"/>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0" w:type="auto"/>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0" w:type="auto"/>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根据公司的说明，公司设立早期在业内资历尚浅，故借用</w:t>
      </w:r>
      <w:r>
        <w:rPr>
          <w:rFonts w:hint="eastAsia" w:ascii="宋体" w:hAnsi="宋体" w:eastAsia="宋体" w:cs="宋体"/>
          <w:sz w:val="24"/>
          <w:szCs w:val="24"/>
          <w:u w:val="single"/>
        </w:rPr>
        <w:t>        </w:t>
      </w:r>
      <w:r>
        <w:rPr>
          <w:rFonts w:hint="eastAsia" w:ascii="宋体" w:hAnsi="宋体" w:eastAsia="宋体" w:cs="宋体"/>
          <w:sz w:val="24"/>
          <w:szCs w:val="24"/>
        </w:rPr>
        <w:t>股份有限公司（下称“</w:t>
      </w:r>
      <w:r>
        <w:rPr>
          <w:rFonts w:hint="eastAsia" w:ascii="宋体" w:hAnsi="宋体" w:eastAsia="宋体" w:cs="宋体"/>
          <w:sz w:val="24"/>
          <w:szCs w:val="24"/>
          <w:u w:val="single"/>
        </w:rPr>
        <w:t>        </w:t>
      </w:r>
      <w:r>
        <w:rPr>
          <w:rFonts w:hint="eastAsia" w:ascii="宋体" w:hAnsi="宋体" w:eastAsia="宋体" w:cs="宋体"/>
          <w:sz w:val="24"/>
          <w:szCs w:val="24"/>
        </w:rPr>
        <w:t>”）之名与相关主体签订合同，具体的模式便是先由</w:t>
      </w:r>
      <w:r>
        <w:rPr>
          <w:rFonts w:hint="eastAsia" w:ascii="宋体" w:hAnsi="宋体" w:eastAsia="宋体" w:cs="宋体"/>
          <w:sz w:val="24"/>
          <w:szCs w:val="24"/>
          <w:u w:val="single"/>
        </w:rPr>
        <w:t>        </w:t>
      </w:r>
      <w:r>
        <w:rPr>
          <w:rFonts w:hint="eastAsia" w:ascii="宋体" w:hAnsi="宋体" w:eastAsia="宋体" w:cs="宋体"/>
          <w:sz w:val="24"/>
          <w:szCs w:val="24"/>
        </w:rPr>
        <w:t>与公司的客户签订销售合同，公司再与</w:t>
      </w:r>
      <w:r>
        <w:rPr>
          <w:rFonts w:hint="eastAsia" w:ascii="宋体" w:hAnsi="宋体" w:eastAsia="宋体" w:cs="宋体"/>
          <w:sz w:val="24"/>
          <w:szCs w:val="24"/>
          <w:u w:val="single"/>
        </w:rPr>
        <w:t>        </w:t>
      </w:r>
      <w:r>
        <w:rPr>
          <w:rFonts w:hint="eastAsia" w:ascii="宋体" w:hAnsi="宋体" w:eastAsia="宋体" w:cs="宋体"/>
          <w:sz w:val="24"/>
          <w:szCs w:val="24"/>
        </w:rPr>
        <w:t>签订销售合同，即公司产品经由</w:t>
      </w:r>
      <w:r>
        <w:rPr>
          <w:rFonts w:hint="eastAsia" w:ascii="宋体" w:hAnsi="宋体" w:eastAsia="宋体" w:cs="宋体"/>
          <w:sz w:val="24"/>
          <w:szCs w:val="24"/>
          <w:u w:val="single"/>
        </w:rPr>
        <w:t>        </w:t>
      </w:r>
      <w:r>
        <w:rPr>
          <w:rFonts w:hint="eastAsia" w:ascii="宋体" w:hAnsi="宋体" w:eastAsia="宋体" w:cs="宋体"/>
          <w:sz w:val="24"/>
          <w:szCs w:val="24"/>
        </w:rPr>
        <w:t>销售给最终的客户，公司与</w:t>
      </w:r>
      <w:r>
        <w:rPr>
          <w:rFonts w:hint="eastAsia" w:ascii="宋体" w:hAnsi="宋体" w:eastAsia="宋体" w:cs="宋体"/>
          <w:sz w:val="24"/>
          <w:szCs w:val="24"/>
          <w:u w:val="single"/>
        </w:rPr>
        <w:t>        </w:t>
      </w:r>
      <w:r>
        <w:rPr>
          <w:rFonts w:hint="eastAsia" w:ascii="宋体" w:hAnsi="宋体" w:eastAsia="宋体" w:cs="宋体"/>
          <w:sz w:val="24"/>
          <w:szCs w:val="24"/>
        </w:rPr>
        <w:t>签订的</w:t>
      </w:r>
      <w:r>
        <w:rPr>
          <w:rFonts w:hint="eastAsia" w:ascii="宋体" w:hAnsi="宋体" w:eastAsia="宋体" w:cs="宋体"/>
          <w:sz w:val="24"/>
          <w:szCs w:val="24"/>
          <w:u w:val="single"/>
        </w:rPr>
        <w:t>        </w:t>
      </w:r>
      <w:r>
        <w:rPr>
          <w:rFonts w:hint="eastAsia" w:ascii="宋体" w:hAnsi="宋体" w:eastAsia="宋体" w:cs="宋体"/>
          <w:sz w:val="24"/>
          <w:szCs w:val="24"/>
        </w:rPr>
        <w:t>加工及装配自动生产线合同，交易对方实为</w:t>
      </w:r>
      <w:r>
        <w:rPr>
          <w:rFonts w:hint="eastAsia" w:ascii="宋体" w:hAnsi="宋体" w:eastAsia="宋体" w:cs="宋体"/>
          <w:sz w:val="24"/>
          <w:szCs w:val="24"/>
          <w:u w:val="single"/>
        </w:rPr>
        <w:t>        </w:t>
      </w:r>
      <w:r>
        <w:rPr>
          <w:rFonts w:hint="eastAsia" w:ascii="宋体" w:hAnsi="宋体" w:eastAsia="宋体" w:cs="宋体"/>
          <w:sz w:val="24"/>
          <w:szCs w:val="24"/>
        </w:rPr>
        <w:t>所签合同；公司与</w:t>
      </w:r>
      <w:r>
        <w:rPr>
          <w:rFonts w:hint="eastAsia" w:ascii="宋体" w:hAnsi="宋体" w:eastAsia="宋体" w:cs="宋体"/>
          <w:sz w:val="24"/>
          <w:szCs w:val="24"/>
          <w:u w:val="single"/>
        </w:rPr>
        <w:t>        </w:t>
      </w:r>
      <w:r>
        <w:rPr>
          <w:rFonts w:hint="eastAsia" w:ascii="宋体" w:hAnsi="宋体" w:eastAsia="宋体" w:cs="宋体"/>
          <w:sz w:val="24"/>
          <w:szCs w:val="24"/>
        </w:rPr>
        <w:t>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日签订的</w:t>
      </w:r>
      <w:r>
        <w:rPr>
          <w:rFonts w:hint="eastAsia" w:ascii="宋体" w:hAnsi="宋体" w:eastAsia="宋体" w:cs="宋体"/>
          <w:sz w:val="24"/>
          <w:szCs w:val="24"/>
          <w:u w:val="single"/>
        </w:rPr>
        <w:t>        </w:t>
      </w:r>
      <w:r>
        <w:rPr>
          <w:rFonts w:hint="eastAsia" w:ascii="宋体" w:hAnsi="宋体" w:eastAsia="宋体" w:cs="宋体"/>
          <w:sz w:val="24"/>
          <w:szCs w:val="24"/>
        </w:rPr>
        <w:t>生产合同，交易对方实为c。</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（三）a与主要客户和供应商的关联情况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由于无法核实公司的真实股东、股权、关联方情况，故本所律师无法核实公司是否与其主要客户、供应商存在关联关系。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三、经营资质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截至本报告出具之日，a除持有营业执照外，未取得其他任何生产经营资质。</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第六节 关联交易和同业竞争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一、关联方及关联关系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由于公司未提供公司真实股东的相关信息，本所律师无法核实公司完整的关联方及关联关系。根据现时公司的工商登记和备案情况，公司的关联方及关联关系如下：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1.持有公司5%以上股权的自然人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经核查，X持有公司</w:t>
      </w:r>
      <w:r>
        <w:rPr>
          <w:rFonts w:hint="eastAsia" w:ascii="宋体" w:hAnsi="宋体" w:eastAsia="宋体" w:cs="宋体"/>
          <w:sz w:val="24"/>
          <w:szCs w:val="24"/>
          <w:u w:val="single"/>
        </w:rPr>
        <w:t>    </w:t>
      </w:r>
      <w:r>
        <w:rPr>
          <w:rFonts w:hint="eastAsia" w:ascii="宋体" w:hAnsi="宋体" w:eastAsia="宋体" w:cs="宋体"/>
          <w:sz w:val="24"/>
          <w:szCs w:val="24"/>
        </w:rPr>
        <w:t>的股权，W持有公司</w:t>
      </w:r>
      <w:r>
        <w:rPr>
          <w:rFonts w:hint="eastAsia" w:ascii="宋体" w:hAnsi="宋体" w:eastAsia="宋体" w:cs="宋体"/>
          <w:sz w:val="24"/>
          <w:szCs w:val="24"/>
          <w:u w:val="single"/>
        </w:rPr>
        <w:t>    </w:t>
      </w:r>
      <w:r>
        <w:rPr>
          <w:rFonts w:hint="eastAsia" w:ascii="宋体" w:hAnsi="宋体" w:eastAsia="宋体" w:cs="宋体"/>
          <w:sz w:val="24"/>
          <w:szCs w:val="24"/>
        </w:rPr>
        <w:t>的股权，两人均为公司的关联自然人。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2.董事、监事和高级管理人员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a的董事、监事与高级管理人员为a的关联自然人，其基本情况详见第十节。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3.其他关联人士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除上述人员外，a的关联自然人还包括a执行董事、监事和高级管理人员的关系密切的家庭成员。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二、关联交易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由于公司提供的资料有限，本所律师无法核实公司全部关联方，亦无法核实公司成立以来的全部关联交易。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1.关联方应收应付款项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根据公司提供的财务报表等信息，公司近两年来与公司部分股东及其他关联方存在资金往来，具体如下：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480"/>
        <w:gridCol w:w="1840"/>
        <w:gridCol w:w="1840"/>
        <w:gridCol w:w="18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90" w:hRule="atLeast"/>
        </w:trPr>
        <w:tc>
          <w:tcPr>
            <w:tcW w:w="0" w:type="auto"/>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关联方姓名</w:t>
            </w:r>
          </w:p>
        </w:tc>
        <w:tc>
          <w:tcPr>
            <w:tcW w:w="0" w:type="auto"/>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其他应付款（元）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9" w:hRule="atLeast"/>
        </w:trPr>
        <w:tc>
          <w:tcPr>
            <w:tcW w:w="0" w:type="auto"/>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90" w:hRule="atLeast"/>
        </w:trPr>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90" w:hRule="atLeast"/>
        </w:trPr>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90" w:hRule="atLeast"/>
        </w:trPr>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w:t>
      </w:r>
      <w:r>
        <w:rPr>
          <w:rFonts w:hint="eastAsia" w:ascii="宋体" w:hAnsi="宋体" w:eastAsia="宋体" w:cs="宋体"/>
          <w:sz w:val="24"/>
          <w:szCs w:val="24"/>
          <w:u w:val="single"/>
        </w:rPr>
        <w:t>        </w:t>
      </w:r>
      <w:r>
        <w:rPr>
          <w:rFonts w:hint="eastAsia" w:ascii="宋体" w:hAnsi="宋体" w:eastAsia="宋体" w:cs="宋体"/>
          <w:sz w:val="24"/>
          <w:szCs w:val="24"/>
        </w:rPr>
        <w:t>系公司法定代表人X之岳母。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2.关联担保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根据公司的说明，公司股东X为公司一笔贷款提供担保，具体如下：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44"/>
        <w:gridCol w:w="418"/>
        <w:gridCol w:w="492"/>
        <w:gridCol w:w="5222"/>
        <w:gridCol w:w="1046"/>
        <w:gridCol w:w="492"/>
        <w:gridCol w:w="344"/>
        <w:gridCol w:w="6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23" w:hRule="atLeast"/>
          <w:tblHeader/>
        </w:trPr>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担保人</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被担保方</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担保权人</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担保金额（元）</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担保期间</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方式</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是否履行完毕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90" w:hRule="atLeast"/>
          <w:tblHeader/>
        </w:trPr>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X</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银行股份有限公司</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支行</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三、同业竞争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由于公司提供的资料有限，本所律师无法核实公司全部关联方，亦无法核实公司成立以来是否涉及同业竞争。</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第七节 a的主要财产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一、国有土地使用权及房产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经核查，a拥有一处厂房，基本情况如下表：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59"/>
        <w:gridCol w:w="970"/>
        <w:gridCol w:w="1901"/>
        <w:gridCol w:w="659"/>
        <w:gridCol w:w="659"/>
        <w:gridCol w:w="1591"/>
        <w:gridCol w:w="1280"/>
        <w:gridCol w:w="12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权属人</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房地产权证号</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座落</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用途</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层数（层）</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建筑面积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ascii="Calibri" w:hAnsi="Calibri" w:eastAsia="宋体" w:cs="Calibri"/>
                <w:sz w:val="24"/>
                <w:szCs w:val="24"/>
                <w:lang w:val="en-US"/>
              </w:rPr>
              <w:t>m</w:t>
            </w:r>
            <w:r>
              <w:rPr>
                <w:rFonts w:hint="default" w:ascii="Calibri" w:hAnsi="Calibri" w:eastAsia="宋体" w:cs="Calibri"/>
                <w:sz w:val="24"/>
                <w:szCs w:val="24"/>
                <w:vertAlign w:val="superscript"/>
                <w:lang w:val="en-US"/>
              </w:rPr>
              <w:t>2</w:t>
            </w:r>
            <w:r>
              <w:rPr>
                <w:rFonts w:hint="eastAsia" w:ascii="宋体" w:hAnsi="宋体" w:eastAsia="宋体" w:cs="宋体"/>
                <w:sz w:val="24"/>
                <w:szCs w:val="24"/>
              </w:rPr>
              <w:t>）</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土地情况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根据公司的说明，并结合公司与</w:t>
      </w:r>
      <w:r>
        <w:rPr>
          <w:rFonts w:hint="eastAsia" w:ascii="宋体" w:hAnsi="宋体" w:eastAsia="宋体" w:cs="宋体"/>
          <w:sz w:val="24"/>
          <w:szCs w:val="24"/>
          <w:u w:val="single"/>
        </w:rPr>
        <w:t>        </w:t>
      </w:r>
      <w:r>
        <w:rPr>
          <w:rFonts w:hint="eastAsia" w:ascii="宋体" w:hAnsi="宋体" w:eastAsia="宋体" w:cs="宋体"/>
          <w:sz w:val="24"/>
          <w:szCs w:val="24"/>
        </w:rPr>
        <w:t>银行股份有限公司</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支行（以下简称“</w:t>
      </w:r>
      <w:r>
        <w:rPr>
          <w:rFonts w:hint="eastAsia" w:ascii="宋体" w:hAnsi="宋体" w:eastAsia="宋体" w:cs="宋体"/>
          <w:sz w:val="24"/>
          <w:szCs w:val="24"/>
          <w:u w:val="single"/>
        </w:rPr>
        <w:t>        </w:t>
      </w:r>
      <w:r>
        <w:rPr>
          <w:rFonts w:hint="eastAsia" w:ascii="宋体" w:hAnsi="宋体" w:eastAsia="宋体" w:cs="宋体"/>
          <w:sz w:val="24"/>
          <w:szCs w:val="24"/>
        </w:rPr>
        <w:t>银行”）的借款合同，公司已于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日将该厂房抵押给</w:t>
      </w:r>
      <w:r>
        <w:rPr>
          <w:rFonts w:hint="eastAsia" w:ascii="宋体" w:hAnsi="宋体" w:eastAsia="宋体" w:cs="宋体"/>
          <w:sz w:val="24"/>
          <w:szCs w:val="24"/>
          <w:u w:val="single"/>
        </w:rPr>
        <w:t>        </w:t>
      </w:r>
      <w:r>
        <w:rPr>
          <w:rFonts w:hint="eastAsia" w:ascii="宋体" w:hAnsi="宋体" w:eastAsia="宋体" w:cs="宋体"/>
          <w:sz w:val="24"/>
          <w:szCs w:val="24"/>
        </w:rPr>
        <w:t>银行，截至本报告出具之日，该厂房抵押未办理抵押登记。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本所律师提请贵公司关注公司厂房抵押登记的进展情况。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经核查，a无国有土地使用权。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二、a拥有的商标、专利等知识产权的情况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1.注册商标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经登陆国家工商行政管理总局商标局官方网站查询，并根据a的说明，a无注册商标及注册商标申请权。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2.专利权及专利申请权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（1）专利权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a现拥有2项专利权，具体信息如下：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85"/>
        <w:gridCol w:w="1332"/>
        <w:gridCol w:w="1009"/>
        <w:gridCol w:w="1655"/>
        <w:gridCol w:w="1655"/>
        <w:gridCol w:w="1332"/>
        <w:gridCol w:w="13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专利名称</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专利号</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专利申请日</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授权公告日</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专利类型</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专利状态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（2）专利申请权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经登陆国家知识产权局专利查询系统查询，a现拥有1项专利申请权，具体信息如下：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150"/>
        <w:gridCol w:w="2233"/>
        <w:gridCol w:w="1692"/>
        <w:gridCol w:w="1692"/>
        <w:gridCol w:w="22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专利名称</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申请号</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申请日</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专利类型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根据公司的说明，公司有</w:t>
      </w:r>
      <w:r>
        <w:rPr>
          <w:rFonts w:hint="eastAsia" w:ascii="宋体" w:hAnsi="宋体" w:eastAsia="宋体" w:cs="宋体"/>
          <w:sz w:val="24"/>
          <w:szCs w:val="24"/>
          <w:u w:val="single"/>
        </w:rPr>
        <w:t>    </w:t>
      </w:r>
      <w:r>
        <w:rPr>
          <w:rFonts w:hint="eastAsia" w:ascii="宋体" w:hAnsi="宋体" w:eastAsia="宋体" w:cs="宋体"/>
          <w:sz w:val="24"/>
          <w:szCs w:val="24"/>
        </w:rPr>
        <w:t>项专利已于</w:t>
      </w:r>
      <w:r>
        <w:rPr>
          <w:rFonts w:hint="eastAsia" w:ascii="宋体" w:hAnsi="宋体" w:eastAsia="宋体" w:cs="宋体"/>
          <w:sz w:val="24"/>
          <w:szCs w:val="24"/>
          <w:u w:val="single"/>
        </w:rPr>
        <w:t>    </w:t>
      </w:r>
      <w:r>
        <w:rPr>
          <w:rFonts w:hint="eastAsia" w:ascii="宋体" w:hAnsi="宋体" w:eastAsia="宋体" w:cs="宋体"/>
          <w:sz w:val="24"/>
          <w:szCs w:val="24"/>
        </w:rPr>
        <w:t>年向国家知识产权局专利局提出申请，但由于申请程序有瑕疵而未被国家知识产权局受理，公司准备再次向国家知识产权局专利局提出申请，具体待申请专利情况如下：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060"/>
        <w:gridCol w:w="59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专利名称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经登陆国家知识产权局专利查询系统检索，未能查询到上述30项专利申请受理信息。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三、房产租赁情况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根据a的说明，经核查，公司不存在租赁房产情况。</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第八节 a重大债权债务情况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一、正在履行的借款情况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根据a的说明，a目前存在一笔银行借款，具体情况如下：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81"/>
        <w:gridCol w:w="1442"/>
        <w:gridCol w:w="4212"/>
        <w:gridCol w:w="2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债务人</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债权人</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银行</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日，a与</w:t>
      </w:r>
      <w:r>
        <w:rPr>
          <w:rFonts w:hint="eastAsia" w:ascii="宋体" w:hAnsi="宋体" w:eastAsia="宋体" w:cs="宋体"/>
          <w:sz w:val="24"/>
          <w:szCs w:val="24"/>
          <w:u w:val="single"/>
        </w:rPr>
        <w:t>        </w:t>
      </w:r>
      <w:r>
        <w:rPr>
          <w:rFonts w:hint="eastAsia" w:ascii="宋体" w:hAnsi="宋体" w:eastAsia="宋体" w:cs="宋体"/>
          <w:sz w:val="24"/>
          <w:szCs w:val="24"/>
        </w:rPr>
        <w:t>银行订立了《</w:t>
      </w:r>
      <w:r>
        <w:rPr>
          <w:rFonts w:hint="eastAsia" w:ascii="宋体" w:hAnsi="宋体" w:eastAsia="宋体" w:cs="宋体"/>
          <w:sz w:val="24"/>
          <w:szCs w:val="24"/>
          <w:u w:val="single"/>
        </w:rPr>
        <w:t>        </w:t>
      </w:r>
      <w:r>
        <w:rPr>
          <w:rFonts w:hint="eastAsia" w:ascii="宋体" w:hAnsi="宋体" w:eastAsia="宋体" w:cs="宋体"/>
          <w:sz w:val="24"/>
          <w:szCs w:val="24"/>
        </w:rPr>
        <w:t>银行法人按揭借款合同》（编号：</w:t>
      </w:r>
      <w:r>
        <w:rPr>
          <w:rFonts w:hint="eastAsia" w:ascii="宋体" w:hAnsi="宋体" w:eastAsia="宋体" w:cs="宋体"/>
          <w:sz w:val="24"/>
          <w:szCs w:val="24"/>
          <w:u w:val="single"/>
        </w:rPr>
        <w:t>        </w:t>
      </w:r>
      <w:r>
        <w:rPr>
          <w:rFonts w:hint="eastAsia" w:ascii="宋体" w:hAnsi="宋体" w:eastAsia="宋体" w:cs="宋体"/>
          <w:sz w:val="24"/>
          <w:szCs w:val="24"/>
        </w:rPr>
        <w:t>），约定该支行向公司提供</w:t>
      </w:r>
      <w:r>
        <w:rPr>
          <w:rFonts w:hint="eastAsia" w:ascii="宋体" w:hAnsi="宋体" w:eastAsia="宋体" w:cs="宋体"/>
          <w:sz w:val="24"/>
          <w:szCs w:val="24"/>
          <w:u w:val="single"/>
        </w:rPr>
        <w:t>    </w:t>
      </w:r>
      <w:r>
        <w:rPr>
          <w:rFonts w:hint="eastAsia" w:ascii="宋体" w:hAnsi="宋体" w:eastAsia="宋体" w:cs="宋体"/>
          <w:sz w:val="24"/>
          <w:szCs w:val="24"/>
        </w:rPr>
        <w:t>万元的借款，借款用于购买位于</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）的厂房，借款期限为自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日止，贷款发放时贷款利率按</w:t>
      </w:r>
      <w:r>
        <w:rPr>
          <w:rFonts w:hint="eastAsia" w:ascii="宋体" w:hAnsi="宋体" w:eastAsia="宋体" w:cs="宋体"/>
          <w:sz w:val="24"/>
          <w:szCs w:val="24"/>
          <w:u w:val="single"/>
        </w:rPr>
        <w:t>    </w:t>
      </w:r>
      <w:r>
        <w:rPr>
          <w:rFonts w:hint="eastAsia" w:ascii="宋体" w:hAnsi="宋体" w:eastAsia="宋体" w:cs="宋体"/>
          <w:sz w:val="24"/>
          <w:szCs w:val="24"/>
        </w:rPr>
        <w:t>%（月利率）执行，在借款期限内，遇国家法定利率调整时，于下一季度第一个结息日开始，执行新的利率。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上述合同的担保：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根据借款合同的约定，公司应当用其位于</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的厂房做抵押，在公司取得厂房房产证和办理抵押登记之前，由开发商</w:t>
      </w:r>
      <w:r>
        <w:rPr>
          <w:rFonts w:hint="eastAsia" w:ascii="宋体" w:hAnsi="宋体" w:eastAsia="宋体" w:cs="宋体"/>
          <w:sz w:val="24"/>
          <w:szCs w:val="24"/>
          <w:u w:val="single"/>
        </w:rPr>
        <w:t>        </w:t>
      </w:r>
      <w:r>
        <w:rPr>
          <w:rFonts w:hint="eastAsia" w:ascii="宋体" w:hAnsi="宋体" w:eastAsia="宋体" w:cs="宋体"/>
          <w:sz w:val="24"/>
          <w:szCs w:val="24"/>
        </w:rPr>
        <w:t>提供阶段性连带责任保证。同时，公司应当在取得房产证后依照法律规定办理抵押权登记。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根据公司的说明，截至本报告出具之日，公司厂房抵押未办理抵押登记。由于公司于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日取得厂房房产证，本所律师提请贵公司关注公司厂房抵押登记的进展情况。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日，a法定代表人X与</w:t>
      </w:r>
      <w:r>
        <w:rPr>
          <w:rFonts w:hint="eastAsia" w:ascii="宋体" w:hAnsi="宋体" w:eastAsia="宋体" w:cs="宋体"/>
          <w:sz w:val="24"/>
          <w:szCs w:val="24"/>
          <w:u w:val="single"/>
        </w:rPr>
        <w:t>        </w:t>
      </w:r>
      <w:r>
        <w:rPr>
          <w:rFonts w:hint="eastAsia" w:ascii="宋体" w:hAnsi="宋体" w:eastAsia="宋体" w:cs="宋体"/>
          <w:sz w:val="24"/>
          <w:szCs w:val="24"/>
        </w:rPr>
        <w:t>银行签订《</w:t>
      </w:r>
      <w:r>
        <w:rPr>
          <w:rFonts w:hint="eastAsia" w:ascii="宋体" w:hAnsi="宋体" w:eastAsia="宋体" w:cs="宋体"/>
          <w:sz w:val="24"/>
          <w:szCs w:val="24"/>
          <w:u w:val="single"/>
        </w:rPr>
        <w:t>        </w:t>
      </w:r>
      <w:r>
        <w:rPr>
          <w:rFonts w:hint="eastAsia" w:ascii="宋体" w:hAnsi="宋体" w:eastAsia="宋体" w:cs="宋体"/>
          <w:sz w:val="24"/>
          <w:szCs w:val="24"/>
        </w:rPr>
        <w:t>合同》（编号：</w:t>
      </w:r>
      <w:r>
        <w:rPr>
          <w:rFonts w:hint="eastAsia" w:ascii="宋体" w:hAnsi="宋体" w:eastAsia="宋体" w:cs="宋体"/>
          <w:sz w:val="24"/>
          <w:szCs w:val="24"/>
          <w:u w:val="single"/>
        </w:rPr>
        <w:t>        </w:t>
      </w:r>
      <w:r>
        <w:rPr>
          <w:rFonts w:hint="eastAsia" w:ascii="宋体" w:hAnsi="宋体" w:eastAsia="宋体" w:cs="宋体"/>
          <w:sz w:val="24"/>
          <w:szCs w:val="24"/>
        </w:rPr>
        <w:t>），约定X对上述债务提供连带责任保证。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二、对外担保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根据a的说明，截止本报告出具之日，a不存在对外担保。</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第九节 a的重大资产变化及收购兼并情况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经核查，a自成立至今不存在合并、分立、重大收购或出售资产的情形。</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第十节 a的董事、监事、高级管理人员和核心人员情况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核查a的工商登记档案并根据a的说明，a的执行董事、监事、高级管理人员和核心人员如下：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423"/>
        <w:gridCol w:w="65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 名</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 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X</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Y</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执行董事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U</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监事、副总经理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总经理、工程师</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a的说明及本所律师访谈，自成立至今，由X、W及另一位在某国企中任职的隐名股东等八名人员负责研发工作，研发工作在该隐名股东带领下完成，现公司已形成比较稳定的研发团队。现X逐渐从研发工作过渡到负责公司较大的投资、合作洽谈等工作，W负责公司日常生产经营具体事务，U负责公司销售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本所律师提请贵公司关注公司核心研发人员现在某国企任职的情况。</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第十一节 a的公司治理情况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一、公司的组织管理机构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根据a的说明，并核查了公司工商登记信息，公司未设立董事会，由Y担任执行董事，实际上X履行执行董事的相关职责，W担任总经理，负责公司日常生产经营事务，U为销售负责人，V为财务负责人。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根据公司的说明，公司设立了财务部、销售部、项目部、管理室、技术部等职能部门，公司各机构和各内部职能部门均按章程及其他管理制度的职责独立运作，独立行使经营管理职权。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二、公司相关管理制度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根据a的说明，并核查了公司相关制度文件，a现时主要的管理制度如下：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97"/>
        <w:gridCol w:w="2769"/>
        <w:gridCol w:w="57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预算管理流程图</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提出预算-审批预算-执行预算-总结预算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订货与合同执行流程图</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接受订单-订货-合同执行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借款及报销管理规定</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借款规定、报销制度及流程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出差报销制度</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业务招待费标准及审批</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加班费规定</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电话管理制度及费用标准</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技术部人员工作内容和职能</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技术部年度规划</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生产线执行计划进度表</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库房保管员的工作职责</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公司日常工作管理制度</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出入门管理、食堂及用餐管理、车辆管理、办公用品管理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公司车辆使用规定</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员工绩效工资考核暂行规定</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办公用品采购流程</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bl>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第十二节 a的税务情况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一、公司报告期内主要税种和税率</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578"/>
        <w:gridCol w:w="3578"/>
        <w:gridCol w:w="18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主要税种</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计税依据</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税率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二、公司享受的税收优惠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根据公司的说明，并核查相关纳税申报表、凭证等资料，公司</w:t>
      </w:r>
      <w:r>
        <w:rPr>
          <w:rFonts w:hint="eastAsia" w:ascii="宋体" w:hAnsi="宋体" w:eastAsia="宋体" w:cs="宋体"/>
          <w:sz w:val="24"/>
          <w:szCs w:val="24"/>
          <w:u w:val="single"/>
        </w:rPr>
        <w:t>    </w:t>
      </w:r>
      <w:r>
        <w:rPr>
          <w:rFonts w:hint="eastAsia" w:ascii="宋体" w:hAnsi="宋体" w:eastAsia="宋体" w:cs="宋体"/>
          <w:sz w:val="24"/>
          <w:szCs w:val="24"/>
        </w:rPr>
        <w:t>年符合小型微利企业，享受了公司所得减按</w:t>
      </w:r>
      <w:r>
        <w:rPr>
          <w:rFonts w:hint="eastAsia" w:ascii="宋体" w:hAnsi="宋体" w:eastAsia="宋体" w:cs="宋体"/>
          <w:sz w:val="24"/>
          <w:szCs w:val="24"/>
          <w:u w:val="single"/>
        </w:rPr>
        <w:t>    </w:t>
      </w:r>
      <w:r>
        <w:rPr>
          <w:rFonts w:hint="eastAsia" w:ascii="宋体" w:hAnsi="宋体" w:eastAsia="宋体" w:cs="宋体"/>
          <w:sz w:val="24"/>
          <w:szCs w:val="24"/>
        </w:rPr>
        <w:t>计入应纳税所得额，按20%的税率缴纳企业所得税的税收优惠。除此之外，公司自成立以来，再无享受其他税收优惠。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三、公司的政府补助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经本所律师核查，公司成立以来收到的政府补贴如下：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40"/>
        <w:gridCol w:w="841"/>
        <w:gridCol w:w="1632"/>
        <w:gridCol w:w="1632"/>
        <w:gridCol w:w="1632"/>
        <w:gridCol w:w="24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拨款项目</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拨款单位</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拨款依据</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第十三节 a的劳动用工情况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一、劳动用工情况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根据a的说明，截至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日，a共有员工</w:t>
      </w:r>
      <w:r>
        <w:rPr>
          <w:rFonts w:hint="eastAsia" w:ascii="宋体" w:hAnsi="宋体" w:eastAsia="宋体" w:cs="宋体"/>
          <w:sz w:val="24"/>
          <w:szCs w:val="24"/>
          <w:u w:val="single"/>
        </w:rPr>
        <w:t>    </w:t>
      </w:r>
      <w:r>
        <w:rPr>
          <w:rFonts w:hint="eastAsia" w:ascii="宋体" w:hAnsi="宋体" w:eastAsia="宋体" w:cs="宋体"/>
          <w:sz w:val="24"/>
          <w:szCs w:val="24"/>
        </w:rPr>
        <w:t>名，公司与</w:t>
      </w:r>
      <w:r>
        <w:rPr>
          <w:rFonts w:hint="eastAsia" w:ascii="宋体" w:hAnsi="宋体" w:eastAsia="宋体" w:cs="宋体"/>
          <w:sz w:val="24"/>
          <w:szCs w:val="24"/>
          <w:u w:val="single"/>
        </w:rPr>
        <w:t>        </w:t>
      </w:r>
      <w:r>
        <w:rPr>
          <w:rFonts w:hint="eastAsia" w:ascii="宋体" w:hAnsi="宋体" w:eastAsia="宋体" w:cs="宋体"/>
          <w:sz w:val="24"/>
          <w:szCs w:val="24"/>
        </w:rPr>
        <w:t>员工均签订了劳动合同，公司未与公司总经理W、财务负责人V签订劳动合同。员工信息如下：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000"/>
        <w:gridCol w:w="3000"/>
        <w:gridCol w:w="3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公司的说明，公司总经理与财务负责人均未解除与原工作单位的劳动合同法律关系，尚未与a签订劳动合同。根据《劳动合同法》第八十二条的规定，“用人单位自用工之日起超过一个月不满一年未与劳动者订立书面劳动合同的，应当向劳动者每月支付二倍的工资”。W、V已在公司工作多年，为避免劳动纠纷及赔偿，a应尽快与W、V签订劳动合同。根据公司的说明，目前公司正在处理该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本所律师提请贵公司关注a未与W、V签订劳动合同的法律风险。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二、社会保障及住房公积金制度执行情况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1.社保缴纳情况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根据公司的说明，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日，除W、V外，公司为其他员工均缴纳了社保，但公司尚未提供该月公司缴纳社保的缴款凭证及社保部门出具的参保人员明细，故本所律师无法核实公司社保缴纳的真实情况。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2.住房公积金缴纳情况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根据公司的说明，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日，除W、V外，公司为所有员工均缴纳了住房公积金，但公司尚未提供该月公司缴纳住房公积金的缴款凭证及住房公积金管理部门出具的缴费人员明细，故本所律师无法核实公司住房公积金缴纳的真实情况。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综上，本所律师建议，贵公司在并购前，可以要求a原股东作出承诺，若公司因收购前社保、公积金缴纳不足而受到行政部门处罚或要求补缴等一切损失，均由公司原股东承担。</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第十四节 a的环保、消防情况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一、环保情况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根据a的说明，并核查公司工商登记资料，</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日，公司向</w:t>
      </w:r>
      <w:r>
        <w:rPr>
          <w:rFonts w:hint="eastAsia" w:ascii="宋体" w:hAnsi="宋体" w:eastAsia="宋体" w:cs="宋体"/>
          <w:sz w:val="24"/>
          <w:szCs w:val="24"/>
          <w:u w:val="single"/>
        </w:rPr>
        <w:t>        </w:t>
      </w:r>
      <w:r>
        <w:rPr>
          <w:rFonts w:hint="eastAsia" w:ascii="宋体" w:hAnsi="宋体" w:eastAsia="宋体" w:cs="宋体"/>
          <w:sz w:val="24"/>
          <w:szCs w:val="24"/>
        </w:rPr>
        <w:t>市环境保护局</w:t>
      </w:r>
      <w:r>
        <w:rPr>
          <w:rFonts w:hint="eastAsia" w:ascii="宋体" w:hAnsi="宋体" w:eastAsia="宋体" w:cs="宋体"/>
          <w:sz w:val="24"/>
          <w:szCs w:val="24"/>
          <w:u w:val="single"/>
        </w:rPr>
        <w:t>        </w:t>
      </w:r>
      <w:r>
        <w:rPr>
          <w:rFonts w:hint="eastAsia" w:ascii="宋体" w:hAnsi="宋体" w:eastAsia="宋体" w:cs="宋体"/>
          <w:sz w:val="24"/>
          <w:szCs w:val="24"/>
        </w:rPr>
        <w:t>分局报送《a有限公司建设项目环保核查表》，公司设立时因规划和立项文件等原因，向</w:t>
      </w:r>
      <w:r>
        <w:rPr>
          <w:rFonts w:hint="eastAsia" w:ascii="宋体" w:hAnsi="宋体" w:eastAsia="宋体" w:cs="宋体"/>
          <w:sz w:val="24"/>
          <w:szCs w:val="24"/>
          <w:u w:val="single"/>
        </w:rPr>
        <w:t>        </w:t>
      </w:r>
      <w:r>
        <w:rPr>
          <w:rFonts w:hint="eastAsia" w:ascii="宋体" w:hAnsi="宋体" w:eastAsia="宋体" w:cs="宋体"/>
          <w:sz w:val="24"/>
          <w:szCs w:val="24"/>
        </w:rPr>
        <w:t>市环保护</w:t>
      </w:r>
      <w:r>
        <w:rPr>
          <w:rFonts w:hint="eastAsia" w:ascii="宋体" w:hAnsi="宋体" w:eastAsia="宋体" w:cs="宋体"/>
          <w:sz w:val="24"/>
          <w:szCs w:val="24"/>
          <w:u w:val="single"/>
        </w:rPr>
        <w:t>        </w:t>
      </w:r>
      <w:r>
        <w:rPr>
          <w:rFonts w:hint="eastAsia" w:ascii="宋体" w:hAnsi="宋体" w:eastAsia="宋体" w:cs="宋体"/>
          <w:sz w:val="24"/>
          <w:szCs w:val="24"/>
        </w:rPr>
        <w:t>分局请示公司设立后再另行履行环保审批手续，市环保局</w:t>
      </w:r>
      <w:r>
        <w:rPr>
          <w:rFonts w:hint="eastAsia" w:ascii="宋体" w:hAnsi="宋体" w:eastAsia="宋体" w:cs="宋体"/>
          <w:sz w:val="24"/>
          <w:szCs w:val="24"/>
          <w:u w:val="single"/>
        </w:rPr>
        <w:t>        </w:t>
      </w:r>
      <w:r>
        <w:rPr>
          <w:rFonts w:hint="eastAsia" w:ascii="宋体" w:hAnsi="宋体" w:eastAsia="宋体" w:cs="宋体"/>
          <w:sz w:val="24"/>
          <w:szCs w:val="24"/>
        </w:rPr>
        <w:t>分局同意公司先行注册，后期报批环境影响评价手续。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截至本报告出具之日，公司未能提供公司环境影响评价报批相关文件，本所律师在公司工商档案中亦未查到相关文件，结合公司的说明，本所律师认为公司在成立后未履行相应环保审批手续。根据《建设项目环境影响评价分类管理目录》，通用、专用机械设备制造属于编制环境影响报告表的范围，a未办理环保申报及验收属于违法行为，存在受到处罚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本所律师提请贵公司关注a未办理环评报批验收等环保手续而可能受到环保部门处罚的法律风险。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二、消防情况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根据公司的说明，公司厂房在建设过程中，未履行相应消防申报及验收手续，同时本所律师亦未在公司工商登记资料中发现相关消防申报及验收文件，本所律师认为，公司未办理消防申报及验收，存在被消防管理部门处罚，甚至停业整改的风险，可能会对公司正常生产经营产生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本所律师提请贵公司关注a未办理消防申报及验收等手续而可能受到消防管理部门处罚的法律风险。</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第十五节 诉讼、仲裁和行政处罚情况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经登陆中国执行信息公开网、全国法院被执行人信息查询网、中国裁判文书网查询并根据a的说明，a自成立至今不存在未了结的诉讼。经登陆全国企业信用信息公示系统网站、</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区工商局网站查询，并根据a的说明，a自成立至今内未受过重大行政处罚。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rPr>
        <w:t>北京市A律师事务所项目组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C2208E"/>
    <w:rsid w:val="013D425A"/>
    <w:rsid w:val="079B55FA"/>
    <w:rsid w:val="0C737038"/>
    <w:rsid w:val="1063551A"/>
    <w:rsid w:val="10D603A1"/>
    <w:rsid w:val="113A60A7"/>
    <w:rsid w:val="11C2208E"/>
    <w:rsid w:val="15830A95"/>
    <w:rsid w:val="17BD4A4D"/>
    <w:rsid w:val="18717D85"/>
    <w:rsid w:val="197F4B1D"/>
    <w:rsid w:val="1A923CFE"/>
    <w:rsid w:val="1F323304"/>
    <w:rsid w:val="21C45226"/>
    <w:rsid w:val="23170890"/>
    <w:rsid w:val="261D0112"/>
    <w:rsid w:val="2E474D5C"/>
    <w:rsid w:val="312C152D"/>
    <w:rsid w:val="33036277"/>
    <w:rsid w:val="38026642"/>
    <w:rsid w:val="3C8A49E6"/>
    <w:rsid w:val="44C1570D"/>
    <w:rsid w:val="48DB5946"/>
    <w:rsid w:val="494742CF"/>
    <w:rsid w:val="551F6D0F"/>
    <w:rsid w:val="557C37CE"/>
    <w:rsid w:val="56FA6408"/>
    <w:rsid w:val="62B92184"/>
    <w:rsid w:val="693201DB"/>
    <w:rsid w:val="6D36034D"/>
    <w:rsid w:val="704E3D46"/>
    <w:rsid w:val="7A1C197C"/>
    <w:rsid w:val="7A5F6BD4"/>
    <w:rsid w:val="7B6103E9"/>
    <w:rsid w:val="7DF56197"/>
    <w:rsid w:val="7EAA5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132</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2019-11-04T06:35:00Z</dcterms:created>
  <dc:creator>Administrator</dc:creator>
  <cp:lastModifiedBy>Administrator</cp:lastModifiedBy>
  <dcterms:modified xsi:type="dcterms:W3CDTF">2019-11-04T08:50:01Z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