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25" w:rsidRDefault="002B302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BF——2009——0137                                         </w:t>
      </w:r>
    </w:p>
    <w:p w:rsidR="002B3025" w:rsidRDefault="002B3025">
      <w:pPr>
        <w:wordWrap w:val="0"/>
        <w:spacing w:line="360" w:lineRule="auto"/>
        <w:jc w:val="righ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合同编号:</w:t>
      </w:r>
      <w:r>
        <w:rPr>
          <w:rFonts w:ascii="宋体" w:eastAsia="宋体" w:hAnsi="宋体" w:cs="宋体" w:hint="eastAsia"/>
          <w:b/>
          <w:sz w:val="24"/>
          <w:szCs w:val="24"/>
          <w:u w:val="single"/>
        </w:rPr>
        <w:t xml:space="preserve">        </w:t>
      </w:r>
    </w:p>
    <w:p w:rsidR="002B3025" w:rsidRDefault="002B3025" w:rsidP="002B3025">
      <w:pPr>
        <w:pStyle w:val="ab"/>
      </w:pPr>
      <w:bookmarkStart w:id="0" w:name="_GoBack"/>
      <w:r>
        <w:rPr>
          <w:rFonts w:hint="eastAsia"/>
        </w:rPr>
        <w:t>北京市甘薯种植收购合同</w:t>
      </w:r>
    </w:p>
    <w:bookmarkEnd w:id="0"/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收购方(甲方):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种植方(乙方)：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根据《中华人民共和国合同法》及其他有关法律法规的规定，甲乙双方在平等、自愿、公平、诚实信用的基础上，就甘薯种植收购有关事宜达成如下协议。</w:t>
      </w:r>
    </w:p>
    <w:p w:rsidR="002B3025" w:rsidRDefault="002B3025">
      <w:pPr>
        <w:spacing w:line="360" w:lineRule="auto"/>
        <w:ind w:firstLineChars="196" w:firstLine="47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第一条  基本情况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1094"/>
        <w:gridCol w:w="634"/>
        <w:gridCol w:w="933"/>
        <w:gridCol w:w="934"/>
        <w:gridCol w:w="934"/>
        <w:gridCol w:w="935"/>
        <w:gridCol w:w="939"/>
        <w:gridCol w:w="939"/>
      </w:tblGrid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甘薯品种</w:t>
            </w: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种植地点</w:t>
            </w: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种植方式</w:t>
            </w: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种植面积</w:t>
            </w: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种植数量</w:t>
            </w: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交付时间</w:t>
            </w: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textAlignment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保护价/市场价/</w:t>
            </w:r>
            <w:proofErr w:type="gramStart"/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固定价</w:t>
            </w:r>
            <w:proofErr w:type="gramEnd"/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textAlignment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价格（元）</w:t>
            </w: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总价（元）</w:t>
            </w: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B3025" w:rsidTr="00513600">
        <w:trPr>
          <w:jc w:val="center"/>
        </w:trPr>
        <w:tc>
          <w:tcPr>
            <w:tcW w:w="58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总计</w:t>
            </w:r>
          </w:p>
        </w:tc>
        <w:tc>
          <w:tcPr>
            <w:tcW w:w="673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39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7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576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459" w:type="pct"/>
          </w:tcPr>
          <w:p w:rsidR="002B3025" w:rsidRDefault="002B302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</w:tbl>
    <w:p w:rsidR="002B3025" w:rsidRDefault="002B3025">
      <w:pPr>
        <w:spacing w:line="360" w:lineRule="auto"/>
        <w:ind w:left="48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第二条  种植及质量要求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1.甘薯种植要求：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2.甘薯质量要求：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3.甘薯外观要求：□薯块均匀 □完整 □无创伤 □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无创皮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□无杂质 □无病虫害 □顺直无弯曲、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4.规格：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    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5.其他：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第三条  技术指导与培训</w:t>
      </w:r>
    </w:p>
    <w:p w:rsidR="002B3025" w:rsidRDefault="002B3025">
      <w:pPr>
        <w:spacing w:line="360" w:lineRule="auto"/>
        <w:ind w:rightChars="-159" w:right="-334" w:firstLineChars="192" w:firstLine="46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甲方 □是 □否 提供技术指导与培训。（选择“否”本条下面内容可不填）</w:t>
      </w:r>
    </w:p>
    <w:p w:rsidR="002B3025" w:rsidRDefault="002B3025">
      <w:pPr>
        <w:spacing w:line="360" w:lineRule="auto"/>
        <w:ind w:rightChars="-159" w:right="-334" w:firstLineChars="192" w:firstLine="46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甲方 □有偿 □无偿 提供 甘薯种植所需的相关农资，包括：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</w:t>
      </w:r>
    </w:p>
    <w:p w:rsidR="002B3025" w:rsidRDefault="002B3025">
      <w:pPr>
        <w:spacing w:line="360" w:lineRule="auto"/>
        <w:ind w:rightChars="-159" w:right="-33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  <w:szCs w:val="24"/>
        </w:rPr>
        <w:t>；有偿提供的价格为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甲方 □有偿 □无偿 提供相关种植技术及经验指导；有偿指导价格为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</w:rPr>
        <w:t>元/亩。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以上合计：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</w:rPr>
        <w:t>元，乙方 □于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日前一次付清；□于交货时抵扣收购款。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乙方应按照合同约定的标准、要求和甲方的指导进行种植、养护，并确保交付的甘薯符合约定的质量要求。</w:t>
      </w:r>
    </w:p>
    <w:p w:rsidR="002B3025" w:rsidRDefault="002B3025">
      <w:pPr>
        <w:spacing w:line="360" w:lineRule="auto"/>
        <w:ind w:left="48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第四条  定价及付款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1．收购价格：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（1）保护价：交付甘薯时市场价格低于保护价的，按照保护价收购；市场价格高于保护价时，双方可协商上调收购价格。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（2）市场价：双方不事先约定价格，以收购甘薯时的市场时价为基准，协商确定收购价。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u w:val="words"/>
        </w:rPr>
      </w:pPr>
      <w:r>
        <w:rPr>
          <w:rFonts w:ascii="宋体" w:eastAsia="宋体" w:hAnsi="宋体" w:cs="宋体" w:hint="eastAsia"/>
          <w:sz w:val="24"/>
          <w:szCs w:val="24"/>
        </w:rPr>
        <w:t>市场价确定方式为：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（3）固定价：价格一经确定，不得变更。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2.付款选择：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（1）定金：甲方应于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日前向乙方支付定金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  <w:szCs w:val="24"/>
        </w:rPr>
        <w:t>元（不得超过总价款20%），结算时抵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作收购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款。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（2）预付款：甲方应于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日前向乙方支付预付款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元，结算时抵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作收购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款。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（3）货到付款：乙方根据合同约定将甘薯交给甲方，甲方自验收甘薯合格后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日内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次付清收购款。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bCs/>
          <w:sz w:val="24"/>
          <w:szCs w:val="24"/>
          <w:u w:val="single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选择定金或预付款方式的，剩余收购款的结算时间和方式为：</w:t>
      </w:r>
      <w:r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             </w:t>
      </w:r>
    </w:p>
    <w:p w:rsidR="002B3025" w:rsidRDefault="002B3025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第五条  </w:t>
      </w:r>
      <w:r>
        <w:rPr>
          <w:rFonts w:ascii="宋体" w:eastAsia="宋体" w:hAnsi="宋体" w:cs="宋体" w:hint="eastAsia"/>
          <w:b/>
          <w:sz w:val="24"/>
          <w:szCs w:val="24"/>
        </w:rPr>
        <w:t>交付、运输及验收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交付地点：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运输方式及费用承担：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验收方式及时间：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双方就甘薯质量产生争议的，以双方共同认可的国家或地方质量鉴定机构的鉴定结果为准。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第六条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违约责任</w:t>
      </w:r>
    </w:p>
    <w:p w:rsidR="002B3025" w:rsidRDefault="002B3025">
      <w:pPr>
        <w:spacing w:line="360" w:lineRule="auto"/>
        <w:ind w:firstLineChars="225" w:firstLine="540"/>
        <w:jc w:val="distribute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1.甲方迟延支付收购款或乙方迟延交付甘薯的，应当每日按照迟延部分价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款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  <w:szCs w:val="24"/>
        </w:rPr>
        <w:t>%的标准向对方支付违约金。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2.乙方交付的甘薯不符合约定质量要求或掺入其他品种的，甲方有权书面通知乙方拒收，或要求乙方采取退、换货或降价等补救措施，由此发生的费用或造成的损失由乙方承担。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3.乙方不交付甘薯或擅自将甘薯出售给他人的，按照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  <w:szCs w:val="24"/>
        </w:rPr>
        <w:t>的标准向甲方支付违约金或双倍返还定金。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4.甲方未按照约定收购符合要求的甘薯的，应按照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eastAsia="宋体" w:hAnsi="宋体" w:cs="宋体" w:hint="eastAsia"/>
          <w:sz w:val="24"/>
          <w:szCs w:val="24"/>
        </w:rPr>
        <w:t>的标准向乙方支付违约金或无权要求乙方返还定金。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5.因甲方提供的薯种、技术指导或提出的种植要求存在差误而给乙方造成损失的，甲方应承担赔偿责任。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6.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第七条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不可抗力：</w:t>
      </w:r>
      <w:r>
        <w:rPr>
          <w:rFonts w:ascii="宋体" w:eastAsia="宋体" w:hAnsi="宋体" w:cs="宋体" w:hint="eastAsia"/>
          <w:sz w:val="24"/>
          <w:szCs w:val="24"/>
        </w:rPr>
        <w:t>因发生自然灾害、重大疫情等不可抗力不能履行合同的，经核实可全部或部分免除责任，但应当及时通知对方，并在合理期限内提供证明。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第八条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解除合同的条件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第九条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争议解决方式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本合同项下发生的争议，由当事人双方协商或申请调解解决；协商或调解解决不成的，依法向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  <w:szCs w:val="24"/>
        </w:rPr>
        <w:t>人民法院提起诉讼，或按照另行达成的仲裁条款或仲裁协议申请仲裁。</w:t>
      </w:r>
    </w:p>
    <w:p w:rsidR="002B3025" w:rsidRDefault="002B3025">
      <w:pPr>
        <w:spacing w:line="360" w:lineRule="auto"/>
        <w:ind w:firstLineChars="196" w:firstLine="472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第十条  合同的效力</w:t>
      </w:r>
    </w:p>
    <w:p w:rsidR="002B3025" w:rsidRDefault="002B302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本合同自双方签字盖章之日起生效，履行期限至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日止。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未尽事宜，由双方共同协商签订补充协议。</w:t>
      </w:r>
      <w:r>
        <w:rPr>
          <w:rFonts w:ascii="宋体" w:eastAsia="宋体" w:hAnsi="宋体" w:cs="宋体" w:hint="eastAsia"/>
          <w:sz w:val="24"/>
          <w:szCs w:val="24"/>
        </w:rPr>
        <w:t>本合同一式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份，甲方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份，乙方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份，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份，具有同等法律效力。</w:t>
      </w:r>
    </w:p>
    <w:p w:rsidR="002B3025" w:rsidRDefault="002B3025">
      <w:pPr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第十一条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</w:rPr>
        <w:t>其他约定：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B3025" w:rsidRDefault="002B3025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收购方（签章）：                        </w:t>
            </w:r>
          </w:p>
        </w:tc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种植方（签章）：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住所：</w:t>
            </w:r>
            <w:r w:rsidRPr="00D632AF"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4261" w:type="dxa"/>
          </w:tcPr>
          <w:p w:rsidR="002B3025" w:rsidRPr="00D632AF" w:rsidRDefault="002B3025">
            <w:pPr>
              <w:spacing w:line="360" w:lineRule="auto"/>
              <w:rPr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住所：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      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法定代表人：</w:t>
            </w:r>
            <w:r w:rsidRPr="00D632AF"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</w:t>
            </w:r>
          </w:p>
        </w:tc>
        <w:tc>
          <w:tcPr>
            <w:tcW w:w="4261" w:type="dxa"/>
          </w:tcPr>
          <w:p w:rsidR="002B3025" w:rsidRPr="00D632AF" w:rsidRDefault="002B3025">
            <w:pPr>
              <w:spacing w:line="360" w:lineRule="auto"/>
              <w:rPr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法定代表人：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委托代理人：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4261" w:type="dxa"/>
          </w:tcPr>
          <w:p w:rsidR="002B3025" w:rsidRPr="00D632AF" w:rsidRDefault="002B3025">
            <w:pPr>
              <w:spacing w:line="360" w:lineRule="auto"/>
              <w:rPr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委托代理人：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4261" w:type="dxa"/>
          </w:tcPr>
          <w:p w:rsidR="002B3025" w:rsidRPr="00D632AF" w:rsidRDefault="002B3025">
            <w:pPr>
              <w:spacing w:line="360" w:lineRule="auto"/>
              <w:rPr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电话：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          </w:t>
            </w:r>
          </w:p>
        </w:tc>
      </w:tr>
      <w:tr w:rsidR="002B3025">
        <w:tc>
          <w:tcPr>
            <w:tcW w:w="4261" w:type="dxa"/>
          </w:tcPr>
          <w:p w:rsidR="002B3025" w:rsidRDefault="002B3025">
            <w:pPr>
              <w:spacing w:line="360" w:lineRule="auto"/>
              <w:ind w:firstLineChars="200" w:firstLine="480"/>
            </w:pP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日             </w:t>
            </w:r>
          </w:p>
        </w:tc>
        <w:tc>
          <w:tcPr>
            <w:tcW w:w="4261" w:type="dxa"/>
          </w:tcPr>
          <w:p w:rsidR="002B3025" w:rsidRDefault="002B3025">
            <w:pPr>
              <w:spacing w:line="360" w:lineRule="auto"/>
              <w:ind w:firstLineChars="200" w:firstLine="480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2B3025" w:rsidRDefault="002B302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sectPr w:rsidR="002B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B3025"/>
    <w:rsid w:val="00D6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">
    <w:name w:val="Body Text Indent 3"/>
    <w:basedOn w:val="a"/>
    <w:link w:val="30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2019-03-18T00:17:00Z</dcterms:created>
  <dcterms:modified xsi:type="dcterms:W3CDTF">2019-03-18T00:17:00Z</dcterms:modified>
</cp:coreProperties>
</file>