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C1" w:rsidRPr="006B630E" w:rsidRDefault="00824AC1" w:rsidP="006B630E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B630E">
        <w:rPr>
          <w:rFonts w:ascii="宋体" w:eastAsia="宋体" w:hAnsi="宋体" w:hint="eastAsia"/>
          <w:bCs/>
          <w:sz w:val="24"/>
        </w:rPr>
        <w:t>合同编号</w:t>
      </w:r>
      <w:r w:rsidRPr="006B630E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824AC1" w:rsidRPr="006B630E" w:rsidRDefault="00824AC1" w:rsidP="00824AC1">
      <w:pPr>
        <w:pStyle w:val="3"/>
      </w:pPr>
      <w:bookmarkStart w:id="0" w:name="_GoBack"/>
      <w:r w:rsidRPr="006B630E">
        <w:rPr>
          <w:rFonts w:hint="eastAsia"/>
        </w:rPr>
        <w:t>上海市钢琴买卖合同</w:t>
      </w:r>
    </w:p>
    <w:bookmarkEnd w:id="0"/>
    <w:p w:rsidR="00824AC1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买方（甲方）</w:t>
      </w:r>
      <w:r w:rsidRPr="006B630E">
        <w:rPr>
          <w:rFonts w:ascii="宋体" w:eastAsia="宋体" w:hAnsi="宋体"/>
          <w:sz w:val="24"/>
          <w:u w:val="single"/>
        </w:rPr>
        <w:t xml:space="preserve">                  </w:t>
      </w:r>
    </w:p>
    <w:p w:rsidR="00824AC1" w:rsidRPr="006B630E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卖方（乙方）</w:t>
      </w:r>
      <w:r w:rsidRPr="006B630E">
        <w:rPr>
          <w:rFonts w:ascii="宋体" w:eastAsia="宋体" w:hAnsi="宋体"/>
          <w:sz w:val="24"/>
          <w:u w:val="single"/>
        </w:rPr>
        <w:t xml:space="preserve">                  </w:t>
      </w:r>
    </w:p>
    <w:p w:rsidR="00824AC1" w:rsidRPr="006B630E" w:rsidRDefault="00824AC1" w:rsidP="00D63550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根据《中华人民共和国合同法》等有关法律、法规、规章的规定，就钢琴的买卖事宜，买卖双方在平等、自愿、协商一致的基础上签订本合同。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第一条  标的、数量、价款</w:t>
      </w:r>
    </w:p>
    <w:p w:rsidR="00824AC1" w:rsidRPr="006B630E" w:rsidRDefault="00824AC1" w:rsidP="006B630E">
      <w:pPr>
        <w:adjustRightInd w:val="0"/>
        <w:snapToGrid w:val="0"/>
        <w:spacing w:after="60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1．钢琴名称、商标、规格型号、生产厂家、数量、价款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109"/>
        <w:gridCol w:w="968"/>
        <w:gridCol w:w="1474"/>
        <w:gridCol w:w="905"/>
        <w:gridCol w:w="939"/>
        <w:gridCol w:w="939"/>
        <w:gridCol w:w="939"/>
      </w:tblGrid>
      <w:tr w:rsidR="00824AC1" w:rsidRPr="006B630E" w:rsidTr="00CE6F5D">
        <w:trPr>
          <w:trHeight w:val="709"/>
          <w:jc w:val="center"/>
        </w:trPr>
        <w:tc>
          <w:tcPr>
            <w:tcW w:w="625" w:type="pct"/>
            <w:vAlign w:val="center"/>
          </w:tcPr>
          <w:p w:rsidR="00824AC1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名称</w:t>
            </w: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商  标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或品牌</w:t>
            </w: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规  格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型  号</w:t>
            </w: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生产厂家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颜  色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数  量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（架）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单  价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（元）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金  额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（元）</w:t>
            </w: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5000" w:type="pct"/>
            <w:gridSpan w:val="8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ind w:right="630"/>
              <w:rPr>
                <w:rFonts w:ascii="宋体" w:eastAsia="宋体" w:hAnsi="宋体"/>
                <w:b/>
                <w:bCs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sz w:val="24"/>
              </w:rPr>
              <w:t>合计人民币金额（大写）：</w:t>
            </w:r>
          </w:p>
        </w:tc>
      </w:tr>
    </w:tbl>
    <w:p w:rsidR="00824AC1" w:rsidRPr="006B630E" w:rsidRDefault="00824AC1" w:rsidP="006B630E">
      <w:pPr>
        <w:adjustRightInd w:val="0"/>
        <w:snapToGrid w:val="0"/>
        <w:spacing w:before="120" w:after="60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2．钢琴名称、产地及主要部件产地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24AC1" w:rsidRPr="006B630E" w:rsidTr="00CE6F5D">
        <w:trPr>
          <w:trHeight w:val="709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名称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击弦机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共鸣系统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缠弦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琴钢丝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琴槌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琴槌毡呢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24AC1" w:rsidRPr="006B630E" w:rsidRDefault="00824AC1" w:rsidP="006B630E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第二条  质量标准（按下列第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1．按现行的国家标准执行。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2．按双方约定的标准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6B630E">
        <w:rPr>
          <w:rFonts w:ascii="宋体" w:eastAsia="宋体" w:hAnsi="宋体" w:hint="eastAsia"/>
          <w:sz w:val="24"/>
        </w:rPr>
        <w:t>执行。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第三条  验收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1．验收方式（按下列第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项执行）。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lastRenderedPageBreak/>
        <w:t>（1）甲方在乙方交货时当场验收。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（2）其它验收方式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2．甲方应对钢琴名称、产地、商标或品牌、规格型号、生产厂家、颜色、数量予以当场验收。</w:t>
      </w:r>
    </w:p>
    <w:p w:rsidR="00824AC1" w:rsidRPr="006B630E" w:rsidRDefault="00824AC1" w:rsidP="006B630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3．对质量有异议的，双方委托以下机构进行鉴定（按下列第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</w:rPr>
        <w:t>项执行）。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（1）上海市乐器行业协会。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（2）其他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第四条  交付方式（按下列第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1．乙方在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日送到甲方指定的地点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2．方于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日到乙方指定的地点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自提。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第五条  搬运费用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搬运费用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</w:t>
      </w:r>
      <w:r w:rsidRPr="006B630E">
        <w:rPr>
          <w:rFonts w:ascii="宋体" w:eastAsia="宋体" w:hAnsi="宋体" w:hint="eastAsia"/>
          <w:sz w:val="24"/>
        </w:rPr>
        <w:t>元，由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方承担。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第六条  支付方式（按下列第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1．合同签订后，甲方支付乙方定金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B630E">
        <w:rPr>
          <w:rFonts w:ascii="宋体" w:eastAsia="宋体" w:hAnsi="宋体" w:hint="eastAsia"/>
          <w:sz w:val="24"/>
        </w:rPr>
        <w:t>元；乙方交货后，甲方于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</w:rPr>
        <w:t>日支付价款，定金抵作价款或者返还。甲方付款后，乙方应当开具销售凭证。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2．合同签订后，甲方在签约地点当场支付价款，乙方应当开具销售凭证。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6B630E">
        <w:rPr>
          <w:rFonts w:ascii="宋体" w:eastAsia="宋体" w:hAnsi="宋体" w:hint="eastAsia"/>
          <w:sz w:val="24"/>
        </w:rPr>
        <w:t>3．其他付款方式及期限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第七条  售后服务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1．自开具销售凭证之日起，保修期限为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</w:rPr>
        <w:t>年。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2．免费调音次数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次，时间：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3．其它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第八条  违约责任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1．甲方逾期付款，乙方逾期交货的，应当每日按照合同价款的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%向对方支付违约金。造成损失的，由违约方承担相应的责任。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2．钢琴产地不符合合同约定的，乙方应负责调换，造成甲方损失的，应予以赔偿。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3．乙方交付的钢琴质量不符合合同约定的，应承担违约责任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6B630E">
        <w:rPr>
          <w:rFonts w:ascii="宋体" w:eastAsia="宋体" w:hAnsi="宋体" w:hint="eastAsia"/>
          <w:sz w:val="24"/>
          <w:u w:val="single"/>
        </w:rPr>
        <w:lastRenderedPageBreak/>
        <w:t xml:space="preserve">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4．钢琴数量不符合合同约定的，乙方应负责补齐，并向甲方支付违约金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6B630E">
        <w:rPr>
          <w:rFonts w:ascii="宋体" w:eastAsia="宋体" w:hAnsi="宋体" w:hint="eastAsia"/>
          <w:sz w:val="24"/>
        </w:rPr>
        <w:t>元。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5．其他违约责任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第九条  其他约定</w:t>
      </w:r>
    </w:p>
    <w:p w:rsidR="00824AC1" w:rsidRPr="000C10C4" w:rsidRDefault="00824AC1" w:rsidP="00CD6D02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第十条  合同争议的解决方式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pacing w:val="6"/>
          <w:sz w:val="24"/>
        </w:rPr>
      </w:pPr>
      <w:r w:rsidRPr="006B630E">
        <w:rPr>
          <w:rFonts w:ascii="宋体" w:eastAsia="宋体" w:hAnsi="宋体" w:hint="eastAsia"/>
          <w:spacing w:val="6"/>
          <w:sz w:val="24"/>
        </w:rPr>
        <w:t>因本合同发生的争议，由双方当事人协商或调解解决；或按下列第</w:t>
      </w:r>
      <w:r w:rsidRPr="006B630E">
        <w:rPr>
          <w:rFonts w:ascii="宋体" w:eastAsia="宋体" w:hAnsi="宋体" w:hint="eastAsia"/>
          <w:spacing w:val="6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pacing w:val="6"/>
          <w:sz w:val="24"/>
        </w:rPr>
        <w:t>种方式解决。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1．提交上海仲裁委员会仲裁。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2．依法向人民法院起诉。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第十一条  合同生效</w:t>
      </w:r>
    </w:p>
    <w:p w:rsidR="00824AC1" w:rsidRPr="006B630E" w:rsidRDefault="00824AC1" w:rsidP="00CD6D02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本合同一式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份，甲乙双方各执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份，经双方当事人签字或盖章之日起生效。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买方（甲方）（章）：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卖方（乙方）（章）：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住      所：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住      所：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法定代表人：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委托代理人：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电      话：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电      话：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开户银</w:t>
            </w:r>
            <w:r w:rsidRPr="00A26BA1">
              <w:rPr>
                <w:rFonts w:ascii="宋体" w:eastAsia="宋体" w:hAnsi="宋体" w:hint="eastAsia"/>
                <w:sz w:val="24"/>
              </w:rPr>
              <w:t>行：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开户银</w:t>
            </w:r>
            <w:r w:rsidRPr="00A26BA1">
              <w:rPr>
                <w:rFonts w:ascii="宋体" w:eastAsia="宋体" w:hAnsi="宋体" w:hint="eastAsia"/>
                <w:sz w:val="24"/>
              </w:rPr>
              <w:t>行：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账      号：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账      号：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邮政编</w:t>
            </w:r>
            <w:r w:rsidRPr="00A26BA1">
              <w:rPr>
                <w:rFonts w:ascii="宋体" w:eastAsia="宋体" w:hAnsi="宋体" w:hint="eastAsia"/>
                <w:sz w:val="24"/>
              </w:rPr>
              <w:t>码：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邮政编</w:t>
            </w:r>
            <w:r w:rsidRPr="00A26BA1">
              <w:rPr>
                <w:rFonts w:ascii="宋体" w:eastAsia="宋体" w:hAnsi="宋体" w:hint="eastAsia"/>
                <w:sz w:val="24"/>
              </w:rPr>
              <w:t>码：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签订地</w:t>
            </w:r>
            <w:r w:rsidRPr="00A26BA1">
              <w:rPr>
                <w:rFonts w:ascii="宋体" w:eastAsia="宋体" w:hAnsi="宋体" w:hint="eastAsia"/>
                <w:sz w:val="24"/>
              </w:rPr>
              <w:t>点：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签订地</w:t>
            </w:r>
            <w:r w:rsidRPr="00A26BA1">
              <w:rPr>
                <w:rFonts w:ascii="宋体" w:eastAsia="宋体" w:hAnsi="宋体" w:hint="eastAsia"/>
                <w:sz w:val="24"/>
              </w:rPr>
              <w:t>点：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签订时</w:t>
            </w:r>
            <w:r w:rsidRPr="00A26BA1">
              <w:rPr>
                <w:rFonts w:ascii="宋体" w:eastAsia="宋体" w:hAnsi="宋体" w:hint="eastAsia"/>
                <w:sz w:val="24"/>
              </w:rPr>
              <w:t>间：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A26BA1">
              <w:rPr>
                <w:rFonts w:ascii="宋体" w:eastAsia="宋体" w:hAnsi="宋体" w:hint="eastAsia"/>
                <w:sz w:val="24"/>
              </w:rPr>
              <w:t>年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月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签订时</w:t>
            </w:r>
            <w:r w:rsidRPr="00A26BA1">
              <w:rPr>
                <w:rFonts w:ascii="宋体" w:eastAsia="宋体" w:hAnsi="宋体" w:hint="eastAsia"/>
                <w:sz w:val="24"/>
              </w:rPr>
              <w:t>间：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A26BA1">
              <w:rPr>
                <w:rFonts w:ascii="宋体" w:eastAsia="宋体" w:hAnsi="宋体" w:hint="eastAsia"/>
                <w:sz w:val="24"/>
              </w:rPr>
              <w:t>年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月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824AC1" w:rsidRPr="006B630E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824AC1" w:rsidRPr="006B630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824AC1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