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供水合同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甲方（用水方）：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乙方（供水方）：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本合同依据甲方提供的用水需求和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城市管网规划，根据《中华人民共和国合同法》、《城市供水条例》等有关法律、法规、规章和规定，经供、用水双方协商订立本合同，以使共同遵守。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一、甲方用水需求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用水性质为生产用水：最高日用水量为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吨/最高日。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供水方式为总表供水。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二、供水方案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乙方根据甲方用水需求，确定供水方案（见《用户申请供水评审表》）。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三、所需设备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乙方为满足甲方用水需求，需铺设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管线约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米、安装计量水表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只。工程投资概算约人民币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元。（工程完工后按实际结算多退少补）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四、水质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乙方应保证饮用水符合国家饮用水标准。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五、双方约定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1.乙方在合同订立生效后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个工作日内完成施工图的设计并书面通知甲方。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2.甲方在接到乙方通知后，向乙方一次性交齐工程费用人民币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元并与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供水有限公司签订城市供用水合同。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3.乙方收到甲方所交费用及城市供水合同后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个工作日内备齐工程所需材料并通知甲方准备进场施工。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4.甲方在做好三通一平，具备开工条件后，书面通知乙方进场施工。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5.乙方接到甲方进场施工后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个工作日内开工。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6.施工工期：在现场具备施工条件下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个工作日内竣工。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7.工程竣工后乙方应通知甲方对工程进行验收。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8.验收合格后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个工作日内完成工程决算并通知甲方补退工程款。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9.如需补款，甲方应在接到书面通知后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个工作日内到甲方补齐工程款。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10.如过期未能补齐工程款，乙方将停止供水。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</w:t>
      </w:r>
      <w:r>
        <w:rPr>
          <w:rFonts w:hint="eastAsia" w:ascii="宋体" w:hAnsi="宋体" w:eastAsia="宋体" w:cs="宋体"/>
          <w:sz w:val="24"/>
          <w:szCs w:val="24"/>
        </w:rPr>
        <w:t>计量表采用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</w:t>
      </w:r>
      <w:r>
        <w:rPr>
          <w:rFonts w:hint="eastAsia" w:ascii="宋体" w:hAnsi="宋体" w:eastAsia="宋体" w:cs="宋体"/>
          <w:sz w:val="24"/>
          <w:szCs w:val="24"/>
        </w:rPr>
        <w:t>水价按《城市供水合同》中的约定执行。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1.乙方违反合同约定通水时间的，应当向甲方支付工程造价的百分之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违约金；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2.因甲方责任造成不能按时通水的，乙方不承担责任。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3.甲方违反合同约定的第5.4、5.9条款，应向乙方支付误工费、机械停滞费及承担第三方的损失。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4.若甲方有原因在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个月内不能进场施工的，甲方应重新申请，并向乙方交纳前期的设计费和前期准备费。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2.本合同自订立之日起生效，自工程完工决算并办理完补退款手续后终止。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1700B7"/>
    <w:rsid w:val="016C2178"/>
    <w:rsid w:val="01CF6596"/>
    <w:rsid w:val="02B81EB1"/>
    <w:rsid w:val="05631D4F"/>
    <w:rsid w:val="05C52FB7"/>
    <w:rsid w:val="0B65306F"/>
    <w:rsid w:val="0EDF7064"/>
    <w:rsid w:val="1089754A"/>
    <w:rsid w:val="117A5520"/>
    <w:rsid w:val="14594ADB"/>
    <w:rsid w:val="14F6178C"/>
    <w:rsid w:val="15ED07E8"/>
    <w:rsid w:val="178A1B88"/>
    <w:rsid w:val="183742BC"/>
    <w:rsid w:val="193733FF"/>
    <w:rsid w:val="1A6575C0"/>
    <w:rsid w:val="1CE300F7"/>
    <w:rsid w:val="1DF24708"/>
    <w:rsid w:val="1EC569AC"/>
    <w:rsid w:val="1ED63A1D"/>
    <w:rsid w:val="20F0405B"/>
    <w:rsid w:val="25C13C5F"/>
    <w:rsid w:val="27285CC7"/>
    <w:rsid w:val="277B692A"/>
    <w:rsid w:val="283B0B3B"/>
    <w:rsid w:val="2D13514A"/>
    <w:rsid w:val="2E182686"/>
    <w:rsid w:val="31BB707E"/>
    <w:rsid w:val="341E32FE"/>
    <w:rsid w:val="372975D8"/>
    <w:rsid w:val="37A202C2"/>
    <w:rsid w:val="38D7248D"/>
    <w:rsid w:val="393C6139"/>
    <w:rsid w:val="399B6873"/>
    <w:rsid w:val="39CE1D19"/>
    <w:rsid w:val="3B692335"/>
    <w:rsid w:val="3C0633FD"/>
    <w:rsid w:val="3C0E0CCC"/>
    <w:rsid w:val="40564740"/>
    <w:rsid w:val="42524786"/>
    <w:rsid w:val="42C40756"/>
    <w:rsid w:val="43993871"/>
    <w:rsid w:val="454455A0"/>
    <w:rsid w:val="482C1F40"/>
    <w:rsid w:val="497B6BA2"/>
    <w:rsid w:val="4AB649EA"/>
    <w:rsid w:val="4B967FFB"/>
    <w:rsid w:val="4BC533D6"/>
    <w:rsid w:val="4C747AA6"/>
    <w:rsid w:val="4DFE3F2E"/>
    <w:rsid w:val="4E1605DB"/>
    <w:rsid w:val="4F9923C0"/>
    <w:rsid w:val="52D2790C"/>
    <w:rsid w:val="53317DC4"/>
    <w:rsid w:val="5569353D"/>
    <w:rsid w:val="55B55277"/>
    <w:rsid w:val="598D28B2"/>
    <w:rsid w:val="5A2054E3"/>
    <w:rsid w:val="5ABA5486"/>
    <w:rsid w:val="5AE94E61"/>
    <w:rsid w:val="5C803337"/>
    <w:rsid w:val="5D673200"/>
    <w:rsid w:val="5EE8661A"/>
    <w:rsid w:val="61034F01"/>
    <w:rsid w:val="61121040"/>
    <w:rsid w:val="62211324"/>
    <w:rsid w:val="62FC3CAE"/>
    <w:rsid w:val="647E4E77"/>
    <w:rsid w:val="64EF031B"/>
    <w:rsid w:val="661C6C53"/>
    <w:rsid w:val="67153A73"/>
    <w:rsid w:val="6866522B"/>
    <w:rsid w:val="68B47D66"/>
    <w:rsid w:val="6E7571D2"/>
    <w:rsid w:val="6F144006"/>
    <w:rsid w:val="73CF427D"/>
    <w:rsid w:val="781B3929"/>
    <w:rsid w:val="79356A3F"/>
    <w:rsid w:val="79AA216E"/>
    <w:rsid w:val="7AAF51F2"/>
    <w:rsid w:val="7BAB28AB"/>
    <w:rsid w:val="7BCB65E1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2019-06-12T11:50:17Z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