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JF-2003-010</w:t>
      </w:r>
    </w:p>
    <w:p w:rsidR="00957166" w:rsidRDefault="00957166" w:rsidP="00957166">
      <w:pPr>
        <w:pStyle w:val="30"/>
      </w:pPr>
      <w:bookmarkStart w:id="0" w:name="_GoBack"/>
      <w:r>
        <w:rPr>
          <w:rFonts w:hint="eastAsia"/>
        </w:rPr>
        <w:t>天津市房产买卖合同</w:t>
      </w:r>
    </w:p>
    <w:bookmarkEnd w:id="0"/>
    <w:p w:rsidR="00957166" w:rsidRDefault="00957166">
      <w:pPr>
        <w:pStyle w:val="35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出卖人（甲方）：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委托代理人：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买受人（乙方）：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委托代理人：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lastRenderedPageBreak/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 w:rsidP="00921582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根据《中华人民共和国民法典》、《中华人民共和国城市房地产管理法》等有关法律、法规的规定，甲方双方遵循平等、自愿、公平、诚实信用、守法的原则，经协商一致，达成如下条款：</w:t>
      </w:r>
    </w:p>
    <w:p w:rsidR="00957166" w:rsidRPr="00921582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921582">
        <w:rPr>
          <w:rFonts w:ascii="宋体" w:hAnsi="宋体" w:cs="宋体" w:hint="eastAsia"/>
          <w:b/>
          <w:sz w:val="24"/>
        </w:rPr>
        <w:t>第一条</w:t>
      </w:r>
      <w:r w:rsidRPr="00921582">
        <w:rPr>
          <w:rFonts w:ascii="宋体" w:hAnsi="宋体" w:cs="宋体" w:hint="eastAsia"/>
          <w:b/>
          <w:sz w:val="24"/>
        </w:rPr>
        <w:t xml:space="preserve">  </w:t>
      </w:r>
      <w:r w:rsidRPr="00921582">
        <w:rPr>
          <w:rFonts w:ascii="宋体" w:hAnsi="宋体" w:cs="宋体" w:hint="eastAsia"/>
          <w:b/>
          <w:sz w:val="24"/>
        </w:rPr>
        <w:t>房产情况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该房屋坐落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cs="宋体" w:hint="eastAsia"/>
          <w:sz w:val="24"/>
        </w:rPr>
        <w:t>。产别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，结构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，建筑面积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平方米。房屋所有权证号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</w:rPr>
        <w:t>，所有权人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</w:rPr>
        <w:t>；房屋为共有的，其他共有权人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</w:rPr>
        <w:t>，共有权证号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，共有方式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>，共有权人同意出售证明见附件三。</w:t>
      </w:r>
    </w:p>
    <w:p w:rsidR="00957166" w:rsidRPr="00921582" w:rsidRDefault="00957166" w:rsidP="00B655BE">
      <w:pPr>
        <w:wordWrap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该房屋土地使用权证号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  <w:r>
        <w:rPr>
          <w:rFonts w:ascii="宋体" w:hAnsi="宋体" w:cs="宋体" w:hint="eastAsia"/>
          <w:sz w:val="24"/>
        </w:rPr>
        <w:t>，土地使用面积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平方米，土地来源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</w:rPr>
        <w:t>。以出让方式取得土地使用权的，土地使用年限为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年，自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日止。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经双方实地查勘，房产实物状况及相关设施，符合双方约定。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房屋相关设施及平面图见附件一，房屋抵押、租赁情况见附件二。</w:t>
      </w:r>
    </w:p>
    <w:p w:rsidR="00957166" w:rsidRPr="00F802E9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F802E9">
        <w:rPr>
          <w:rFonts w:ascii="宋体" w:hAnsi="宋体" w:cs="宋体" w:hint="eastAsia"/>
          <w:b/>
          <w:sz w:val="24"/>
        </w:rPr>
        <w:t>第二条</w:t>
      </w:r>
      <w:r w:rsidRPr="00F802E9">
        <w:rPr>
          <w:rFonts w:ascii="宋体" w:hAnsi="宋体" w:cs="宋体" w:hint="eastAsia"/>
          <w:b/>
          <w:sz w:val="24"/>
        </w:rPr>
        <w:t xml:space="preserve">  </w:t>
      </w:r>
      <w:r w:rsidRPr="00F802E9">
        <w:rPr>
          <w:rFonts w:ascii="宋体" w:hAnsi="宋体" w:cs="宋体" w:hint="eastAsia"/>
          <w:b/>
          <w:sz w:val="24"/>
        </w:rPr>
        <w:t>房产价款、其他价款及交付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房产价款为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（币种：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），计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（大写），其他价款为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（币种：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），计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（大写）。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乙方付款形式、付款时间为：</w:t>
      </w:r>
    </w:p>
    <w:p w:rsidR="00957166" w:rsidRDefault="00957166" w:rsidP="00020055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020055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Pr="00020055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020055">
        <w:rPr>
          <w:rFonts w:ascii="宋体" w:hAnsi="宋体" w:cs="宋体" w:hint="eastAsia"/>
          <w:b/>
          <w:sz w:val="24"/>
        </w:rPr>
        <w:t>第三条</w:t>
      </w:r>
      <w:r w:rsidRPr="00020055">
        <w:rPr>
          <w:rFonts w:ascii="宋体" w:hAnsi="宋体" w:cs="宋体" w:hint="eastAsia"/>
          <w:b/>
          <w:sz w:val="24"/>
        </w:rPr>
        <w:t xml:space="preserve">  </w:t>
      </w:r>
      <w:r w:rsidRPr="00020055">
        <w:rPr>
          <w:rFonts w:ascii="宋体" w:hAnsi="宋体" w:cs="宋体" w:hint="eastAsia"/>
          <w:b/>
          <w:sz w:val="24"/>
        </w:rPr>
        <w:t>房产交付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房产实物状况、权利状况、符合有关规定和双方约定的，方可交付；不符合有关规定和双方约定的，不得交付。</w:t>
      </w:r>
    </w:p>
    <w:p w:rsidR="00957166" w:rsidRPr="00020055" w:rsidRDefault="00957166" w:rsidP="007818D6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lastRenderedPageBreak/>
        <w:t>甲方须于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日前，将该房产及相关证明交付乙方。如遇不可抗力，双方约定处理方式：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上述相关证明包括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第四条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产权转移登记及其他相关设施登记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合同订立后，甲乙双方应在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日内，到房屋所有权登记机关办理房屋所有权转移登记手续。按照有关规定，其他相关设施应办理登记的，应在规定期限内办理。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如因一方原因造成另一方未能及时办理房屋所有权转移登记、其他相关设施登记造成损失的，应依法承担违约责任。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第五条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违约责任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、甲方逾期交付房产的，应承担违约责任如下：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、乙方逾期付款或不符合付款形式的，应承担违约责任如下：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、其他约定：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第六条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产权纠纷和债权债务纠纷的约定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甲方保证在该房产交付时，无产权纠纷和债权债务纠纷。如有在产权纠纷和债权债务纠纷，由甲方承担全部责任。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第七条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争议处理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本合同发生争议，甲乙双方协商解决。协商不成时，按下列第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种方式处理：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、向人民法院提起诉讼。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第八条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合同附件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本合同未尽事宜，甲乙双方另行订立补充合同（见附件四）。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附件一至附件四均为本合同不可分割部分，具有同等法律效力。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第九条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合同份数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本合同连同附件共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页，一式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页。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第十条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合同生效</w:t>
      </w:r>
    </w:p>
    <w:p w:rsidR="00957166" w:rsidRDefault="00957166" w:rsidP="005E239A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本合同自甲乙双方签字或盖章之日起生效。当事人另有约定的，按照其约定。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乙方：</w:t>
            </w:r>
          </w:p>
        </w:tc>
      </w:tr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年月日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年月日</w:t>
            </w:r>
          </w:p>
        </w:tc>
      </w:tr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  </w:t>
            </w:r>
            <w:r w:rsidRPr="00D343AC">
              <w:rPr>
                <w:rFonts w:ascii="宋体" w:hAnsi="宋体" w:cs="宋体" w:hint="eastAsia"/>
                <w:sz w:val="24"/>
              </w:rPr>
              <w:t>年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月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  </w:t>
            </w:r>
            <w:r w:rsidRPr="00D343AC">
              <w:rPr>
                <w:rFonts w:ascii="宋体" w:hAnsi="宋体" w:cs="宋体" w:hint="eastAsia"/>
                <w:sz w:val="24"/>
              </w:rPr>
              <w:t>年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月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957166" w:rsidRDefault="00957166" w:rsidP="00EC50D7">
      <w:pPr>
        <w:snapToGrid w:val="0"/>
        <w:spacing w:beforeLines="100" w:before="312"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附件一：房屋相关设施及房屋平面图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附件二：房屋抵押、租赁情况</w:t>
      </w:r>
    </w:p>
    <w:p w:rsidR="00957166" w:rsidRDefault="00957166" w:rsidP="00EC50D7">
      <w:pPr>
        <w:snapToGrid w:val="0"/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附件三：房屋共有权人同意出售证明</w:t>
      </w:r>
    </w:p>
    <w:p w:rsidR="00957166" w:rsidRDefault="00957166" w:rsidP="00EC50D7">
      <w:pPr>
        <w:snapToGrid w:val="0"/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附件四：补充合同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sectPr w:rsidR="00957166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57166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9571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57166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276E0"/>
    <w:rsid w:val="001252CA"/>
    <w:rsid w:val="00141A55"/>
    <w:rsid w:val="00212E71"/>
    <w:rsid w:val="0022060C"/>
    <w:rsid w:val="0025175E"/>
    <w:rsid w:val="0027371C"/>
    <w:rsid w:val="002B3025"/>
    <w:rsid w:val="002D31B6"/>
    <w:rsid w:val="002E5414"/>
    <w:rsid w:val="003162E7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2019-03-18T01:21:00Z</dcterms:created>
  <dcterms:modified xsi:type="dcterms:W3CDTF">2019-03-18T01:21:00Z</dcterms:modified>
</cp:coreProperties>
</file>