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混泥土</w:t>
      </w:r>
      <w:bookmarkStart w:id="0" w:name="_GoBack"/>
      <w:bookmarkEnd w:id="0"/>
      <w:r>
        <w:rPr>
          <w:rStyle w:val="8"/>
          <w:rFonts w:hint="eastAsia" w:ascii="宋体" w:hAnsi="宋体" w:eastAsia="宋体" w:cs="宋体"/>
          <w:b/>
          <w:sz w:val="32"/>
          <w:szCs w:val="32"/>
        </w:rPr>
        <w:t>购销合同</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根据《中华人民共和国民法典》和其他相关法律法规，本着平等、自愿和诚实信用的原则，甲、乙双方经协商一致签订如下合同条款，以资共同遵守。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一、工程名称、地点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二、产品单价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1.本合同各强度等级产品单价以</w:t>
      </w:r>
      <w:r>
        <w:rPr>
          <w:rFonts w:hint="eastAsia" w:ascii="宋体" w:hAnsi="宋体" w:eastAsia="宋体" w:cs="宋体"/>
          <w:sz w:val="24"/>
          <w:szCs w:val="24"/>
          <w:u w:val="single"/>
        </w:rPr>
        <w:t>        </w:t>
      </w:r>
      <w:r>
        <w:rPr>
          <w:rFonts w:hint="eastAsia" w:ascii="宋体" w:hAnsi="宋体" w:eastAsia="宋体" w:cs="宋体"/>
          <w:sz w:val="24"/>
          <w:szCs w:val="24"/>
        </w:rPr>
        <w:t>市建设工程商品混凝土当月基准信息价下浮</w:t>
      </w:r>
      <w:r>
        <w:rPr>
          <w:rFonts w:hint="eastAsia" w:ascii="宋体" w:hAnsi="宋体" w:eastAsia="宋体" w:cs="宋体"/>
          <w:sz w:val="24"/>
          <w:szCs w:val="24"/>
          <w:u w:val="single"/>
        </w:rPr>
        <w:t>    </w:t>
      </w:r>
      <w:r>
        <w:rPr>
          <w:rFonts w:hint="eastAsia" w:ascii="宋体" w:hAnsi="宋体" w:eastAsia="宋体" w:cs="宋体"/>
          <w:sz w:val="24"/>
          <w:szCs w:val="24"/>
        </w:rPr>
        <w:t>%确定。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2.按照前款确定的产品单价为基础单价，关于产品的特殊要求另外增加费用，具体标准如下：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04"/>
        <w:gridCol w:w="5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特殊费用名称</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另外增加的费用（元/m³）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抗渗砼P6</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抗渗砼P8</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防腐砼</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阻锈砼</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抗冻砼</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6"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膨胀砼</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早强砼</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汽车泵送费</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3.外加剂如为甲方采购的，则乙方负责免费添加搅拌，不再另外收费。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4.本合同对商品砼原材料选用的要求：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5.本合同产品单价为综合包干单价，其构成包括货物生产前准备、生产、运输、保护、装卸、现场指导服务、报审报验、管理、利润、税金及质保期服务等全过程所产生的所有成本和费用。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1.按照施工图纸计算的净用量作为结算数量，但现场实际用量小于按照图纸计算得出的用量的，则以现场实际用量作为结算数量。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2.按照图纸计算净用量时，钢筋所占体积不再扣除。涨模部分造成砼数量增加的，需办理相关签证后进行结算。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3.图纸外部位的混凝土数量按现场实际接收数量作为结算数量。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4.泵送润管砂浆不另计算，包含在按照施工图纸计算的净用量当中。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1.甲方在主体工程出地下一层后首次结算，付已供混凝土总结算款的</w:t>
      </w:r>
      <w:r>
        <w:rPr>
          <w:rFonts w:hint="eastAsia" w:ascii="宋体" w:hAnsi="宋体" w:eastAsia="宋体" w:cs="宋体"/>
          <w:sz w:val="24"/>
          <w:szCs w:val="24"/>
          <w:u w:val="single"/>
        </w:rPr>
        <w:t>    </w:t>
      </w:r>
      <w:r>
        <w:rPr>
          <w:rFonts w:hint="eastAsia" w:ascii="宋体" w:hAnsi="宋体" w:eastAsia="宋体" w:cs="宋体"/>
          <w:sz w:val="24"/>
          <w:szCs w:val="24"/>
        </w:rPr>
        <w:t>%，以后付款按月结算，每月1日至15日内经双方对账无误（在砼结算单上签字确认）后15个工作日内由甲方开具《验收入库单》，乙方根据《验收入库单》及等额完税发票，填报《付款审批单》并交接与甲方后20个工作日内付上月已供混凝土总结算款的</w:t>
      </w:r>
      <w:r>
        <w:rPr>
          <w:rFonts w:hint="eastAsia" w:ascii="宋体" w:hAnsi="宋体" w:eastAsia="宋体" w:cs="宋体"/>
          <w:sz w:val="24"/>
          <w:szCs w:val="24"/>
          <w:u w:val="single"/>
        </w:rPr>
        <w:t>    </w:t>
      </w:r>
      <w:r>
        <w:rPr>
          <w:rFonts w:hint="eastAsia" w:ascii="宋体" w:hAnsi="宋体" w:eastAsia="宋体" w:cs="宋体"/>
          <w:sz w:val="24"/>
          <w:szCs w:val="24"/>
        </w:rPr>
        <w:t>%，依此类推直至主体封顶，主体封顶经验收合格且质检站出具相应报告且双方确认结算资料和结算金额后甲方在6个月内付清所有余款。但乙方同意对甲方因内部付款审批程序可能造成的延误付款给予充分谅解。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2.乙方申请付款时必须提供真实、合法的发票。若乙方提供假发票，自发现之日起三日内乙方应无条件提供正规发票并承担甲方因此所遭受的所有损失，同时乙方应另按假发票票面金额的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%向甲方支付违约金。乙方承诺甲方追偿本条款所涉损失及违约金的权利不受任何限制。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3.乙方应委派专人办理请款手续，其他人员无权办理。办款时乙方委派的专人需持加盖乙方公章的授权委托书。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4.付款审批单需附有双方确认的实际结算单。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五、质量、技术标准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1.混凝土原材料应符合以下要求：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（1）砂石需有进厂检验报告及出厂合格证；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（2）水泥须有生产许可证、出厂合格证、复试报告；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（3）外加剂需要有相应的合格证和检测报告。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2.技术标准按下列规定执行：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（1）《预拌混凝土》GB14902-2003；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（2）《混凝土泵送施工技术规程》JGJ/T10-95；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（3）《混凝土结构工程施工质量验收规范》GB50204-2002；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（4）《混凝土强度检验评定标准》GB/T50107-2010；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（5）《自密实混凝土应用技术规程》CECS203-2006；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（6）《普通混凝土力学性能试验方法标准》GB50081；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（7）《大体积混凝土施工规范》GB50496-2009；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（8）《混凝土外加剂应用技术规范》GB50119-2003；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（9）《混凝土防冻剂》JG475-2004；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（10）《建筑工程冬期施工规程》JGJ/T104-2011；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（11）《普通混凝土用砂质量标准及检验方法标准》JGJ52；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（12）《普通混凝土用沙、石质量标准及检验方法》JGJ52-2006；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（13）《粉煤灰在混凝土和砂浆中应用技术规程》JGJ28-86；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（14）《普通混凝土配合比设计规程》JGJ55；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（15）关于商品砼的其他强制性国家标准和地方标准；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（16）国家环保标准。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六、运输及泵送要求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1.商品砼的运输必须使用商品砼搅拌车，确保商品砼拌和物的和易性，不得产生离析和失水现象。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2.搅拌车运送商品砼的时间应控制在1小时内卸料完毕，避免影响商品砼的坍落度和质量。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3.商品砼的运送频率（供料速度）应满足施工现场的需要。乙方在工地现场须配备调度员，随时汇报商品砼供应情况，确保商品砼浇筑的连续性。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4.泵机首次泵送商品砼前，须先用1：2水泥砂浆润滑管道。商品砼搅拌车向泵机卸料斗卸料前，必须快速搅拌2-3分钟再开始卸料。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5.商品砼卸入泵机料斗的同时，泵机的搅拌器应不停搅拌。泵机料斗内商品砼量应始终保持盖过商品砼输送缸，使泵机料斗内经常保持2/3的商品砼，以防管路吸入空气导致堵管。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6.浇筑部位需泵送的，必须一次性泵送到位。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七、订货、交货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1.交货时间、地点：以商品砼供货通知书为准 ，商品砼供货通知书是本合同不可分割的组成部分。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2.乙方将商品砼送至甲方项目所在的工地且经甲方材料管理部人员确认抽检数据无误，双方确认签字后，货物方视为交付。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甲方商品砼供货通知书要求的时间将商品砼运到指定地点，商品砼运抵前2小时应通知甲方准备接收；货物到达交货地点后，甲方如目测商品砼不符合合同约定的技术要求时，监理、甲方有权要求乙方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2.混凝土拌合物的质量验收按GB14902-2003《预拌混凝土》的有关规定执行。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3.混凝土强度评定：按照GB14902-2003《预拌混凝土》、《</w:t>
      </w:r>
      <w:r>
        <w:rPr>
          <w:rFonts w:hint="eastAsia" w:ascii="宋体" w:hAnsi="宋体" w:eastAsia="宋体" w:cs="宋体"/>
          <w:sz w:val="24"/>
          <w:szCs w:val="24"/>
          <w:u w:val="single"/>
        </w:rPr>
        <w:t>        </w:t>
      </w:r>
      <w:r>
        <w:rPr>
          <w:rFonts w:hint="eastAsia" w:ascii="宋体" w:hAnsi="宋体" w:eastAsia="宋体" w:cs="宋体"/>
          <w:sz w:val="24"/>
          <w:szCs w:val="24"/>
        </w:rPr>
        <w:t>市预拌混凝土质量监督管理》的规定，在施工现场由双方留置交货检验试件和备用试件，经7天、28天、60天标准养护，按照GBJ107-87《混凝土强度检验评定标准》统计法进行评定。满足评定要求，视为混凝土合格。对强度不合格的混凝土应按GBJ107-87《混凝土强度检验评定标准》中的有关规定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4.商品砼容重按常规配合比容重计量，乙方在供货过程中，甲方可随时抽检，如抽检发现容重不够，则按此次抽检不足部分所占此次抽检方量的百分比对供货总量进行扣除。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5.抗渗指标应符合设计要求。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6.环保指标应符合规范要求。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（1）保证施工场地通水、通电、施工场地内道路畅通和照明良好，施工现场的水电费用由甲方负责；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（2）甲方负责泵管的安装、拆除、清洗、保管及泵管堵塞处理；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（3）甲方提前24小时通知乙方（浇筑少量的，可在24小时内通知乙方），并说明所需混凝土强度等级、数量、浇注部位及其他相关要求；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安排专人在生产期间负责施工，保证卸料时间；乙方混凝土到达施工现场，甲方应保证在4小时内卸料完毕，否则，因此产生的质量问题及相关费用和损失由甲方承担，但甲方要求砼延长初凝时间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（5）对运送到工地的混凝土应按相应的规范进行施工操作，不得擅自在混凝土里面加水或添加其它材料。如甲方不按相应的规范进行操作或自行添加材料导致出现质量问题的，由甲方负责；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依照合同规定向乙方支付合同价款，但乙方同意对甲方因内部付款审批程序可能造成的延误付款给予充分谅解。非乙方原因工程持续停工两个月以上，甲方必须在停工之日起三个月内付清乙方所有混凝土供应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（7）若甲方认为乙方供应的混凝土有质量问题，经监理确认后，乙方应即刻进行调整，倒掉原不合格的混凝土，因此产生的相关费用和损失由乙方承担。如因此给甲方造成损失的，乙方应赔偿甲方全部损失；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（8）筏板大体积混凝土由乙方根据甲方要求先报试配，待甲方同意后，按确定级配供应高强度混凝土，外加剂掺量由甲方及监理到达乙方搅拌站进行见证确认。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（1）按甲、乙双方商定的供货计划及要求组织生产、合理调度、保证供应；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场所，乙方履行合同应当遵守甲方对于场所的各项管理规定且积极配合，造成甲方或第三人损失的，由乙方负责全额赔偿，甲方可直接在应付款中扣除。若因乙方原因造成人员伤亡和其它安全事故，乙方还应承担安全事故的全部经济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（3）组织各种原材料，把好材料验收质量关，按现行规范要求设计本合同混凝土配合比；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（4）对混凝土所用的原材料质量和搅拌、运输、泵送过程中的混凝土质量负责；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（5）在施工现场自觉接受甲方及监理方的质量验收；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（6）坍落度的确定应考虑到气温、泵送、运输距离等因素。乙方应严格控制及测定坍落度损失值，以满足工程的要求，确保工程质量。甲方可随时抽查商品砼的坍落度 ，一旦发现坍落度不达标乙方需无条件退货；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（7）应按照GB14902-2003《预拌混凝土》规定进行出厂检验，留置试件，经 7天、28天、60天标准养护按照GBJ107-87《混凝土强度检验评定标准》进行评定，并满足评定要求，及时向甲方提供7天、28天和60天混凝土强度报告；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（8）混凝土款结算前，乙方应及时向甲方提供有关技术资料，如《出厂合格证》、《商品砼供应评价意见书》、《检验报告》等，否则甲方有权延期付款；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（9）由于不可抗力造成供应中断或停产，乙方应及时通知甲方，并协助甲方采取应急措施；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（10）由甲方提供原材料的，乙方应对甲方提供的原材料进行质量检查验收，不合格的原材料不予接收或退货处理。乙方对成品的质量负责；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（11）乙方应无条件接受甲方派出人员到搅拌站对水泥、砂、石子、添加剂等原材料及计量进行随机检查；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（12）开盘后乙方保证连续供混凝土，中间间隔不应超过15分钟，且每层不得超过3次。违反本约定的，乙方应每次向甲方支付违约金人民币2000元；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供应的商品混凝土产品应为合格产品，混凝土浇筑前应提供开盘鉴定、试验室配比单以及原材料的质量检验部门的产品材质证明书，且材质证明书要和现场进料单相对应，否则甲方有权拒接混凝土。因乙方供应产品不合格给甲方造成损失的，乙方应全额赔偿，同时，乙方应无条件接受甲方紧急调用其它商品砼公司的混凝土，因此增加的费用，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（14）夜间施工时，乙方司机应严格遵守国家、地方文明驾驶的有关规定，在施工现场附近因司机按喇叭产生噪音引起居民投诉的，所产生的后果由乙方负责；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（15）为确保工程质量，为同一部位所提供的砼应使用同厂家或产地、同品种、同规格或者同等级的原材料；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（16）混凝土运输期间的安全问题由乙方负责；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因混凝土运输等原因造成混凝土到场后无法浇注的，乙方承担全部责任并赔偿甲方全部损失。混凝土接收时，如甲方材料管理部发现实际接收量存在亏方短缺现象，应由材料管理部结合项目部、乙方，三方现场确认亏方数量。经确认，确属亏方短缺的，乙方应无条件补齐亏方数量，并以每次20000元的标准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1.混凝土送达甲方工地，甲方认为混凝土不符合合同约定的技术要求的，经双方确认后可以退货，乙方须另外赔偿甲方损失。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2.在商品砼进场时乙方必须提供各种原材料的检验合格证明，如没有检验合格证明甲方可不接受此批商品砼，造成的损失由乙负责。此种情况出现一次乙方须无条件支付违约金￥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3.如甲方到搅拌站抽查发现C35以上标号的商品砼使用机制砂的，结算时扣除本批商品砼供应量总价的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4.如材料管理部到搅拌站抽查发现细骨料、粗骨料不符合《普通混凝土用碎石或卵石质量标准及检验方法》JGJ53和《普通混凝土用砂质量标准及检验方法标准》JGJ52规定，则扣除本批商品砼供应量总价的</w:t>
      </w:r>
      <w:r>
        <w:rPr>
          <w:rFonts w:hint="eastAsia" w:ascii="宋体" w:hAnsi="宋体" w:eastAsia="宋体" w:cs="宋体"/>
          <w:sz w:val="24"/>
          <w:szCs w:val="24"/>
          <w:u w:val="single"/>
        </w:rPr>
        <w:t>    </w:t>
      </w:r>
      <w:r>
        <w:rPr>
          <w:rFonts w:hint="eastAsia" w:ascii="宋体" w:hAnsi="宋体" w:eastAsia="宋体" w:cs="宋体"/>
          <w:sz w:val="24"/>
          <w:szCs w:val="24"/>
        </w:rPr>
        <w:t>%，同时乙方须承担因此给甲方造成的一切损失。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5.商品砼运至现场，做坍落度测试，若不符合要求时，甲方可不接受本批商品砼，同时，乙方须每次向甲方支付违约金￥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6.如发现商品砼和易性差、离析等质量问题，经监理及项目部确认，甲方可不接受本批商品砼，同时，乙方须每次向甲方支付违约金￥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7.若乙方提供的实际配比与配比单不符，甲方有权不接受本批商品砼，因此造成的损失由乙方承担，同时，乙方须每次向甲方支付违约金￥</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8.若初凝时间不符合规定的时间，每发现一次，乙方须支付违约金￥</w:t>
      </w:r>
      <w:r>
        <w:rPr>
          <w:rFonts w:hint="eastAsia" w:ascii="宋体" w:hAnsi="宋体" w:eastAsia="宋体" w:cs="宋体"/>
          <w:sz w:val="24"/>
          <w:szCs w:val="24"/>
          <w:u w:val="single"/>
        </w:rPr>
        <w:t>    </w:t>
      </w:r>
      <w:r>
        <w:rPr>
          <w:rFonts w:hint="eastAsia" w:ascii="宋体" w:hAnsi="宋体" w:eastAsia="宋体" w:cs="宋体"/>
          <w:sz w:val="24"/>
          <w:szCs w:val="24"/>
        </w:rPr>
        <w:t>元，同时乙方须承担因本批商品砼不合格给甲方造成的所有损失。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9.若甲方要求对商品砼搅拌车进行抽检，乙方不得以任何理由拒绝。如违反一次须向甲方支付违约金￥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10.因乙方商品砼供应不及时造成工期延误的，乙方应该承担项目部所有施工人员的窝工费和所有机械租赁费，同时，每逾期一天乙方应向甲方支付违约金￥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元，并无条件接受甲方紧急调用其它商品砼公司的商品砼及因紧急调用所增加的费用。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11.泵机首次泵送砼前，应先用1：2水泥砂浆润滑管道。商品砼搅拌车向泵机卸料斗卸料前，必须快速搅拌2-3分钟再开始卸料，如未按该规定执行的，每发现一次，乙方应支付违约金￥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已浇筑工程经检测机构检测28天强度不合格的，经甲乙双方共同委托检验机构二次检测仍不合格的，视为乙方此次浇筑的全部商品砼不合格。甲方不但不予支付该批次商品砼货款，而且乙方应按本批次商品砼及以上建筑面积土建总造价（以1000元/㎡计算）的两倍（如甲方施工审计部核算高出前述数额，以甲方施工审计部最终核算为准）赔偿甲方损失。因乙方供货质量问题产生的经济及法律责任（包括但不限于监督部门查处，建设单位、业主或其他相关人投诉），以及由此造成的工期延误等一系列损失均由乙方承担。若试块合格，实体不合格，甲乙双方本着实事求是的态度，认真查找原因，及时处理质量问题，此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13.在甲方场所，乙方履行合同应当遵守甲方对于场所的各项管理规定。造成甲方或第三方损失的，由乙方负责全额赔偿，甲方可直接在甲方应付款中扣除。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14.合同一方违反廉洁合作约定，应向守约方支付该批货物总价款的5%违约金，并赔偿守约方因此所遭受的经济损失，且守约方有权据此解除合同。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15.因乙方产品质量问题给甲方或第三方造成人身伤害、财产损失的，乙方除应按照本合同约定承担相应的赔偿责任和违约责任外，还应承担其他相关的全部损害赔偿和补偿责任。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16.乙方如果违约，乙方同意甲方有权扣除应付未付款作为违约金，违约金不足以弥补甲方损失的，甲方可继续向乙方追偿。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乙方提供的商品砼须终身保证质量。本条款为独立条款，不受合同效力期间的限制。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乙方送达地址：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因履行本合同发生争议的，双方应友好协商；协商不成提起诉讼的，双方同意由甲方工程所在地人民法院裁决。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十四、签证管理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1.未经有效签证，本合同价款、变更及工期不做任何调整。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2.所谓有效签证是指必须符合以下全部条件的签证：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（1）自情况发生之日起2日内由乙方向甲方提出申请；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（2）经总监理工程师确认；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（3）经甲方工程部经理确认；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（4）经甲方加盖公章确认。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1.合同附件是本合同的组成部分，与本合同有同等法律效力。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廉洁合作：乙方及其工作人员不得以任何理由和形式向甲方工作人员行贿，否则，一经发现，甲方有权解除合同，乙方自行承担因解除合同所产生的全部损失。甲方及其工作人员亦不得以任何理由和形式向乙方工作人员索贿，否则，乙方可进行实名或匿名投诉、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3.未尽事宜，双方可另行协商，签订补充协议。补充协议与本合同具有同等法律效力。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4.本合同一式肆份，甲乙双方各执贰份，均具有同等法律效力。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附件1：商品砼供货通知书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附件1：商品砼供货通知书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交货地点：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33"/>
        <w:gridCol w:w="1571"/>
        <w:gridCol w:w="1952"/>
        <w:gridCol w:w="2334"/>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计划浇筑时间</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浇筑部位</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商品砼等级</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计划所需方量</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1.乙方应随货提供的资料：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自本供货通知书送达之日起1工作日内，请贵司将经盖章确认的本通知书以传真方式送我方经办人备案，并在1个工作日内将原件送达我司。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需方（盖章）：                     供方（盖章）：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经办人签字：    </w:t>
      </w:r>
      <w:r>
        <w:rPr>
          <w:rStyle w:val="8"/>
          <w:rFonts w:hint="eastAsia" w:ascii="宋体" w:hAnsi="宋体" w:eastAsia="宋体" w:cs="宋体"/>
          <w:b/>
          <w:sz w:val="24"/>
          <w:szCs w:val="24"/>
        </w:rPr>
        <w:t xml:space="preserve">                  </w:t>
      </w:r>
      <w:r>
        <w:rPr>
          <w:rFonts w:hint="eastAsia" w:ascii="宋体" w:hAnsi="宋体" w:eastAsia="宋体" w:cs="宋体"/>
          <w:sz w:val="24"/>
          <w:szCs w:val="24"/>
        </w:rPr>
        <w:t xml:space="preserve">  经办人签字：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确认日期： </w:t>
      </w:r>
      <w:r>
        <w:rPr>
          <w:rStyle w:val="8"/>
          <w:rFonts w:hint="eastAsia" w:ascii="宋体" w:hAnsi="宋体" w:eastAsia="宋体" w:cs="宋体"/>
          <w:b/>
          <w:sz w:val="24"/>
          <w:szCs w:val="24"/>
        </w:rPr>
        <w:t>                          </w:t>
      </w:r>
      <w:r>
        <w:rPr>
          <w:rFonts w:hint="eastAsia" w:ascii="宋体" w:hAnsi="宋体" w:eastAsia="宋体" w:cs="宋体"/>
          <w:sz w:val="24"/>
          <w:szCs w:val="24"/>
        </w:rPr>
        <w:t>确认日期：</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兹授权我公司</w:t>
      </w:r>
      <w:r>
        <w:rPr>
          <w:rFonts w:hint="eastAsia" w:ascii="宋体" w:hAnsi="宋体" w:eastAsia="宋体" w:cs="宋体"/>
          <w:sz w:val="24"/>
          <w:szCs w:val="24"/>
          <w:u w:val="single"/>
        </w:rPr>
        <w:t>        </w:t>
      </w:r>
      <w:r>
        <w:rPr>
          <w:rFonts w:hint="eastAsia" w:ascii="宋体" w:hAnsi="宋体" w:eastAsia="宋体" w:cs="宋体"/>
          <w:sz w:val="24"/>
          <w:szCs w:val="24"/>
        </w:rPr>
        <w:t>同志全权代表本公司处理与贵公司在《</w:t>
      </w:r>
      <w:r>
        <w:rPr>
          <w:rFonts w:hint="eastAsia" w:ascii="宋体" w:hAnsi="宋体" w:eastAsia="宋体" w:cs="宋体"/>
          <w:sz w:val="24"/>
          <w:szCs w:val="24"/>
          <w:u w:val="single"/>
        </w:rPr>
        <w:t>        </w:t>
      </w:r>
      <w:r>
        <w:rPr>
          <w:rFonts w:hint="eastAsia" w:ascii="宋体" w:hAnsi="宋体" w:eastAsia="宋体" w:cs="宋体"/>
          <w:sz w:val="24"/>
          <w:szCs w:val="24"/>
        </w:rPr>
        <w:t>合同》签订、履行过程中的一切事宜，由此产生的一切经济责任和法律后果本公司均予以认可并对此承担责任，委托有效期至该合同履行结束。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被委托人无转委权。本委托书自出具之日起生效。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被委托人：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详细通讯地址：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附：被委托人身份证件（骑缝加盖公章）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被委托人签字：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CE4377"/>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5D816A7"/>
    <w:rsid w:val="57685E32"/>
    <w:rsid w:val="57FE2928"/>
    <w:rsid w:val="58520059"/>
    <w:rsid w:val="586B5E01"/>
    <w:rsid w:val="58B00AC9"/>
    <w:rsid w:val="59502810"/>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2020-03-27T09:28:59Z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