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AB" w:rsidRPr="00D707E4" w:rsidRDefault="00A647AB" w:rsidP="00A647AB">
      <w:pPr>
        <w:pStyle w:val="af"/>
      </w:pPr>
      <w:bookmarkStart w:id="0" w:name="_GoBack"/>
      <w:r w:rsidRPr="00D707E4">
        <w:rPr>
          <w:rFonts w:hint="eastAsia"/>
        </w:rPr>
        <w:t>广东省甘蔗种植订购合同</w:t>
      </w:r>
    </w:p>
    <w:bookmarkEnd w:id="0"/>
    <w:p w:rsidR="00A647AB" w:rsidRPr="00D707E4" w:rsidRDefault="00A647AB" w:rsidP="00D707E4">
      <w:pPr>
        <w:spacing w:afterLines="100" w:after="312"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D707E4">
        <w:rPr>
          <w:rFonts w:ascii="宋体" w:eastAsia="宋体" w:hAnsi="宋体" w:hint="eastAsia"/>
          <w:b/>
          <w:sz w:val="24"/>
          <w:szCs w:val="24"/>
        </w:rPr>
        <w:t>（示范文本）</w:t>
      </w:r>
    </w:p>
    <w:p w:rsidR="00A647AB" w:rsidRPr="00D707E4" w:rsidRDefault="00A647AB" w:rsidP="00D707E4">
      <w:pPr>
        <w:wordWrap w:val="0"/>
        <w:spacing w:line="360" w:lineRule="auto"/>
        <w:ind w:firstLineChars="1400" w:firstLine="3360"/>
        <w:jc w:val="right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 xml:space="preserve">  合同编号：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  </w:t>
      </w:r>
    </w:p>
    <w:p w:rsidR="00A647AB" w:rsidRPr="00D707E4" w:rsidRDefault="00A647AB" w:rsidP="00D707E4">
      <w:pPr>
        <w:spacing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 w:hint="eastAsia"/>
          <w:sz w:val="24"/>
          <w:szCs w:val="24"/>
        </w:rPr>
        <w:t>签订地点：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　</w:t>
      </w:r>
    </w:p>
    <w:p w:rsidR="00A647AB" w:rsidRPr="00D707E4" w:rsidRDefault="00A647AB" w:rsidP="00D707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签订日期：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</w:rPr>
        <w:t>年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</w:rPr>
        <w:t>月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</w:rPr>
        <w:t>日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种植出卖人：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</w:t>
      </w:r>
      <w:r w:rsidRPr="00D707E4">
        <w:rPr>
          <w:rFonts w:ascii="宋体" w:eastAsia="宋体" w:hAnsi="宋体"/>
          <w:sz w:val="24"/>
          <w:szCs w:val="24"/>
        </w:rPr>
        <w:t>（下称甲方）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D707E4">
        <w:rPr>
          <w:rFonts w:ascii="宋体" w:eastAsia="宋体" w:hAnsi="宋体"/>
          <w:sz w:val="24"/>
          <w:szCs w:val="24"/>
        </w:rPr>
        <w:t>县（市）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D707E4">
        <w:rPr>
          <w:rFonts w:ascii="宋体" w:eastAsia="宋体" w:hAnsi="宋体"/>
          <w:sz w:val="24"/>
          <w:szCs w:val="24"/>
        </w:rPr>
        <w:t>乡（镇）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D707E4">
        <w:rPr>
          <w:rFonts w:ascii="宋体" w:eastAsia="宋体" w:hAnsi="宋体"/>
          <w:sz w:val="24"/>
          <w:szCs w:val="24"/>
        </w:rPr>
        <w:t>村（屯）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户主身份证号码：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买受人：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</w:t>
      </w:r>
      <w:r w:rsidRPr="00D707E4">
        <w:rPr>
          <w:rFonts w:ascii="宋体" w:eastAsia="宋体" w:hAnsi="宋体"/>
          <w:sz w:val="24"/>
          <w:szCs w:val="24"/>
        </w:rPr>
        <w:t>（下称乙方）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地址：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为明确甘蔗种植户与企业之间的权利义务关系，规范产购行为，保护双方的合法权益，依照</w:t>
      </w:r>
      <w:r w:rsidRPr="00D707E4">
        <w:rPr>
          <w:rFonts w:ascii="宋体" w:eastAsia="宋体" w:hAnsi="宋体"/>
          <w:color w:val="000000"/>
          <w:sz w:val="24"/>
          <w:szCs w:val="24"/>
        </w:rPr>
        <w:t>《中华人民共和国民法典》的有关规定，</w:t>
      </w:r>
      <w:r w:rsidRPr="00D707E4">
        <w:rPr>
          <w:rFonts w:ascii="宋体" w:eastAsia="宋体" w:hAnsi="宋体"/>
          <w:sz w:val="24"/>
          <w:szCs w:val="24"/>
        </w:rPr>
        <w:t>合同双方在平等、自愿的原则下，就甘蔗种植及订购事宜达成如下协议：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一、甘蔗种植品种、面积（亩）、蔗量（吨）、植期和质量要求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</w:t>
      </w:r>
      <w:r w:rsidRPr="00D707E4">
        <w:rPr>
          <w:rFonts w:ascii="宋体" w:eastAsia="宋体" w:hAnsi="宋体"/>
          <w:sz w:val="24"/>
          <w:szCs w:val="24"/>
        </w:rPr>
        <w:t>甲方为农民合作组织或公司的，应附上种蔗户明细表）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甲乙双方确定：种植甘蔗品种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个，种植面积合计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D707E4">
        <w:rPr>
          <w:rFonts w:ascii="宋体" w:eastAsia="宋体" w:hAnsi="宋体"/>
          <w:sz w:val="24"/>
          <w:szCs w:val="24"/>
        </w:rPr>
        <w:t>亩，预计总蔗量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吨。列表如下：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 xml:space="preserve">                                                       单位：亩、吨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828"/>
        <w:gridCol w:w="841"/>
        <w:gridCol w:w="841"/>
        <w:gridCol w:w="841"/>
        <w:gridCol w:w="841"/>
        <w:gridCol w:w="841"/>
        <w:gridCol w:w="841"/>
        <w:gridCol w:w="1746"/>
      </w:tblGrid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一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说　明</w:t>
            </w: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 w:val="restar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蔗量是根据亩产计算的预计重量（估计重量）</w:t>
            </w: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二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三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四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其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它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以上蔗量以过磅为准。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植期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月前种植甘蔗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亩，其中，宿根蔗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亩，新植蔗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亩。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质量标准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甲方交售的甘蔗蔗尾斩至见蔗肉，不带蔗梢、蔗根、泥巴、枯蔗、蔗叶及其他夹杂物。如夹杂物超过3%，要扣除超过部分。过磅交售时应有见证人见证（或由甲乙双方共同确认）。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甘蔗捆扎要求和费用负担。甲方必须用麻绳或竹蔑捆扎甘蔗，捆扎物由乙方统一供应。费用承担采用以下一种方式：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口按市场价向甲方收取费用；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口免费提供给甲方。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如遇火烧甘蔗，双方协商处理，按质论价（被大火烧灼过的甘蔗蔗糖分以13%为标准，每降低一个百分点，蔗价相应扣减8%，以下类推）。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二、甘蔗交售价格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甘蔗交售价格按二次结算方式确定：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到厂保护价（一次结算价）：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元/吨；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元/吨；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元/吨；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元/吨；其他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元/吨。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shd w:val="clear" w:color="auto" w:fill="00FFFF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到厂结算价（二次结算价）：甲方必须按本合同规定的总数量交付完毕后才可享受二次结算。二次结算价格为：若交蔗时市场糖价超过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元/吨，糖价每增加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元/吨，蔗价随增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元/吨；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三、交售时间、地点及运输方法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由乙方负责安排甘蔗交售时间，从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日至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日交售完毕。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砍伐和运输方法：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lastRenderedPageBreak/>
        <w:t>在交售时间内，甲方按乙方砍伐通知单规定的品种、数量和时间进行砍伐。乙方应提前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天将砍伐通知单发给甲方。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交售办法及地点：经甲乙双方商定，选定以下一种办法：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口甲方自行运送到乙方过磅交售，费用由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D707E4">
        <w:rPr>
          <w:rFonts w:ascii="宋体" w:eastAsia="宋体" w:hAnsi="宋体"/>
          <w:sz w:val="24"/>
          <w:szCs w:val="24"/>
        </w:rPr>
        <w:t>方承担（签名：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 w:rsidRPr="00D707E4">
        <w:rPr>
          <w:rFonts w:ascii="宋体" w:eastAsia="宋体" w:hAnsi="宋体"/>
          <w:sz w:val="24"/>
          <w:szCs w:val="24"/>
        </w:rPr>
        <w:t>）；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口由乙方到甘蔗种植地过磅收购（签名：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 w:rsidRPr="00D707E4">
        <w:rPr>
          <w:rFonts w:ascii="宋体" w:eastAsia="宋体" w:hAnsi="宋体"/>
          <w:sz w:val="24"/>
          <w:szCs w:val="24"/>
        </w:rPr>
        <w:t>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四、甘蔗种植、扩种、机耕及其他扶持措施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甘蔗种植扶持方法：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种苗扶持：乙方可根据甲方申请提供种苗给甲方种植，或由乙方指定品种并提供给甲方种植。种苗品种、数量、价格（成本价）、交付地点及时间：种苗由乙方负责于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  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日运送到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/>
          <w:sz w:val="24"/>
          <w:szCs w:val="24"/>
        </w:rPr>
        <w:t>；运费由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方负责，种苗款由乙方垫付，合计种苗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吨，共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元。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肥料扶持：乙方可根据甲方申请提供肥料给甲方使用，肥料名称、数量、价格（成本价）、交付地点及时间：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  <w:r w:rsidRPr="00D707E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其他扶持物资及成本价：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</w:p>
    <w:p w:rsidR="00A647AB" w:rsidRDefault="00A647AB" w:rsidP="00D707E4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</w:t>
      </w:r>
      <w:r w:rsidRPr="00D707E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（二）机耕及其他扶持措施：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乙方为甲方提供机耕优惠服务，甲方种植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亩（含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亩）以上甘蔗的，乙方免费机耕；甲方种植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亩甘蔗的，乙</w:t>
      </w:r>
      <w:r w:rsidRPr="00D707E4">
        <w:rPr>
          <w:rFonts w:ascii="宋体" w:eastAsia="宋体" w:hAnsi="宋体" w:hint="eastAsia"/>
          <w:sz w:val="24"/>
          <w:szCs w:val="24"/>
        </w:rPr>
        <w:t>方</w:t>
      </w:r>
      <w:r w:rsidRPr="00D707E4">
        <w:rPr>
          <w:rFonts w:ascii="宋体" w:eastAsia="宋体" w:hAnsi="宋体"/>
          <w:sz w:val="24"/>
          <w:szCs w:val="24"/>
        </w:rPr>
        <w:t>按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元/亩收取机耕费。甲方共种植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亩，乙方收取机耕费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甲方如需要修建排灌渠的，乙方可给予帮助，费用由双方商定：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</w:t>
      </w:r>
      <w:r w:rsidRPr="00D707E4">
        <w:rPr>
          <w:rFonts w:ascii="宋体" w:eastAsia="宋体" w:hAnsi="宋体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种植（或扩种）奖励：甲方在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月前，种植（或扩种）甘蔗的，乙方按每种植（或扩种）一亩奖励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元给甲方，甲方共种植（或扩种）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亩，乙方奖励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元；甲方采用新良种种植，乙方奖励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元；以上奖励合计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元。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（四）以上乙方代付代垫支费用（不计利息）支付及奖励兑现方法：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乙方代付代垫支费用共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元，由乙方从甲方第一次甘蔗款结算中抵扣；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奖励款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元于种植完毕后一星期内由乙方支付给甲方。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五、结算方式和期限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一次结算部分，甘蔗交付后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天内按到厂保护价结</w:t>
      </w:r>
      <w:r w:rsidRPr="00D707E4">
        <w:rPr>
          <w:rFonts w:ascii="宋体" w:eastAsia="宋体" w:hAnsi="宋体"/>
          <w:color w:val="000000"/>
          <w:sz w:val="24"/>
          <w:szCs w:val="24"/>
        </w:rPr>
        <w:t>清</w:t>
      </w:r>
      <w:r w:rsidRPr="00D707E4">
        <w:rPr>
          <w:rFonts w:ascii="宋体" w:eastAsia="宋体" w:hAnsi="宋体"/>
          <w:sz w:val="24"/>
          <w:szCs w:val="24"/>
        </w:rPr>
        <w:t>；二次结算部分，在</w:t>
      </w:r>
      <w:r w:rsidRPr="00D707E4">
        <w:rPr>
          <w:rFonts w:ascii="宋体" w:eastAsia="宋体" w:hAnsi="宋体"/>
          <w:sz w:val="24"/>
          <w:szCs w:val="24"/>
        </w:rPr>
        <w:lastRenderedPageBreak/>
        <w:t>榨季结束后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天内结清，二次结算甲、乙双方应当在见证方监督下办理。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六、甲、乙双方权利义务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甲方权利义务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1．</w:t>
      </w:r>
      <w:r w:rsidRPr="00D707E4">
        <w:rPr>
          <w:rFonts w:ascii="宋体" w:eastAsia="宋体" w:hAnsi="宋体"/>
          <w:sz w:val="24"/>
          <w:szCs w:val="24"/>
        </w:rPr>
        <w:t>按合同约定取得乙方提供的种植甘蔗有关优惠扶持及服务；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2．</w:t>
      </w:r>
      <w:r w:rsidRPr="00D707E4">
        <w:rPr>
          <w:rFonts w:ascii="宋体" w:eastAsia="宋体" w:hAnsi="宋体"/>
          <w:sz w:val="24"/>
          <w:szCs w:val="24"/>
        </w:rPr>
        <w:t>有权拒绝乙方代扣合同条款规定以外的其它费用；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有权举报乙方工作人员损害甲方利益行为，并要求赔偿损失；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4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按合同约定的种植面积、品种、数量进行种植并按约定保质、保量，按时向乙方交售甘蔗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5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按时归还乙方发放扶持甘蔗种植中应归还的资金费用。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乙方权利义务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按合同约定的品种、数量、价格收购甲方种植的甘蔗；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向甲方提供扶持并按合同约定应由甲方负担的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/>
          <w:sz w:val="24"/>
          <w:szCs w:val="24"/>
        </w:rPr>
        <w:t>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707E4">
        <w:rPr>
          <w:rFonts w:ascii="宋体" w:eastAsia="宋体" w:hAnsi="宋体"/>
          <w:sz w:val="24"/>
          <w:szCs w:val="24"/>
        </w:rPr>
        <w:t xml:space="preserve"> 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/>
          <w:sz w:val="24"/>
          <w:szCs w:val="24"/>
        </w:rPr>
        <w:t>等费用，有权在支付甲方甘蔗款项中抵扣；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向甲方提供种苗、肥料、农药等扶持物资，应当符合国家法律、法规或行业的质量规定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4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向甲方提供种苗、良种、生产管理技术以及高产优质等技术服务</w:t>
      </w:r>
      <w:r w:rsidRPr="00D707E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甲、乙双方共同义务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甘蔗区道路建设、维修费用由双方商定：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A647AB" w:rsidRPr="000A3024" w:rsidRDefault="00A647AB" w:rsidP="00D707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0A302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七、担保方式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由甲、乙双方商定：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</w:t>
      </w:r>
      <w:r w:rsidRPr="00D707E4">
        <w:rPr>
          <w:rFonts w:ascii="宋体" w:eastAsia="宋体" w:hAnsi="宋体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八、违约责任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甲方违约责任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擅自向他人出售乙方应收购甘蔗，致使无法按本合同约定的数量交付乙方甘蔗的，除应向乙方支付不履行合同部分蔗款总值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%的违约金，继续履行合同外，还需承担乙方扶持款同期的银行利息，并不得享受二次结算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不按乙方砍伐通知单砍蔗，致使乙方派车到约定地点运蔗落空的，应承担乙方因落空而支付的车辆空运费；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不按乙方砍伐通知单要求砍蔗的，超砍或欠砍部分在计划内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%以上</w:t>
      </w:r>
      <w:r w:rsidRPr="00D707E4">
        <w:rPr>
          <w:rFonts w:ascii="宋体" w:eastAsia="宋体" w:hAnsi="宋体"/>
          <w:sz w:val="24"/>
          <w:szCs w:val="24"/>
        </w:rPr>
        <w:lastRenderedPageBreak/>
        <w:t>的，应承担违约部分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%的违约金。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乙方违约责任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拒收甘蔗的，除向甲方支付拒收部分蔗款总值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%违约金、赔偿甲方因此造成经济损失外，并无权要求甲方归还扶持款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逾期支付甘蔗款，按中国人民银行关于逾期付款的规定支付滞纳金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擅自在蔗款中代扣甲方与本合同无关的其他费用的，应双倍返还甲方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4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甲方按乙方的通知要求，完成砍蔗并通知乙方派车运蔗，乙方应在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小时内派车将已砍甘蔗运走，每超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小时，乙方按砍蔗数量的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%补偿甲方的蔗量损耗；在运输途中造成甘蔗丢失的，应偿付甲方实际损失；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5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在合同约定时间内因乙方责任无法按时收购甲方甘蔗的，应向甲方支付无法收购蔗款总值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%违约金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6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如因扶持物资质量问题导致甲方种植甘蔗失收或欠收的，乙方要赔偿甲方的直接损失。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免责条件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任何一方因不可抗力因素不能履行或者不能完全履行合同时，应尽快向对方通报，经政府有关主管部门依法予以证明后，可根据不可抗力的影响，部分或者全部免除责任。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九、</w:t>
      </w:r>
      <w:r w:rsidRPr="00D707E4">
        <w:rPr>
          <w:rFonts w:ascii="宋体" w:eastAsia="宋体" w:hAnsi="宋体"/>
          <w:sz w:val="24"/>
          <w:szCs w:val="24"/>
        </w:rPr>
        <w:t>甲、乙双方共同邀请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村委会或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</w:rPr>
        <w:t>作为本合同的见证方，负责监督本合同履行的全过程，见证方的权利义务及酬劳费由甲、乙、见证三方另行商定。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十、合同争议解决方式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合同在履行过程中发生争议的，协商或调解不成的，双方可按下列第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种方式解决：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提交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 w:rsidRPr="00D707E4">
        <w:rPr>
          <w:rFonts w:ascii="宋体" w:eastAsia="宋体" w:hAnsi="宋体"/>
          <w:sz w:val="24"/>
          <w:szCs w:val="24"/>
        </w:rPr>
        <w:t>仲裁委员会仲裁；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依法向有管辖权的人民法院起诉。</w:t>
      </w:r>
    </w:p>
    <w:p w:rsidR="00A647AB" w:rsidRPr="00D707E4" w:rsidRDefault="00A647AB" w:rsidP="00D707E4">
      <w:pPr>
        <w:spacing w:line="360" w:lineRule="auto"/>
        <w:ind w:firstLine="636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十一、合同期限</w:t>
      </w:r>
    </w:p>
    <w:p w:rsidR="00A647AB" w:rsidRPr="00D707E4" w:rsidRDefault="00A647AB" w:rsidP="00D707E4">
      <w:pPr>
        <w:spacing w:line="360" w:lineRule="auto"/>
        <w:ind w:firstLine="636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合同履行期暂定为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个榨季（从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日至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日止）。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十二、其他约定事项</w:t>
      </w:r>
    </w:p>
    <w:p w:rsidR="00A647AB" w:rsidRPr="00D707E4" w:rsidRDefault="00A647AB" w:rsidP="00D707E4">
      <w:pPr>
        <w:spacing w:line="360" w:lineRule="auto"/>
        <w:ind w:firstLine="60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由双方商定：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lastRenderedPageBreak/>
        <w:t xml:space="preserve">              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="60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十三、附则</w:t>
      </w:r>
    </w:p>
    <w:p w:rsidR="00A647AB" w:rsidRPr="00D707E4" w:rsidRDefault="00A647AB" w:rsidP="00666571">
      <w:pPr>
        <w:spacing w:afterLines="100" w:after="312" w:line="360" w:lineRule="auto"/>
        <w:ind w:firstLine="601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本合同经各方签字盖章后生效，合同正本一式三份，三方各执一份；合同副本一式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份，交（有关单位、部门）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D707E4">
        <w:rPr>
          <w:rFonts w:ascii="宋体" w:eastAsia="宋体" w:hAnsi="宋体"/>
          <w:sz w:val="24"/>
          <w:szCs w:val="24"/>
        </w:rPr>
        <w:t>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D707E4">
        <w:rPr>
          <w:rFonts w:ascii="宋体" w:eastAsia="宋体" w:hAnsi="宋体"/>
          <w:sz w:val="24"/>
          <w:szCs w:val="24"/>
        </w:rPr>
        <w:t>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D707E4">
        <w:rPr>
          <w:rFonts w:ascii="宋体" w:eastAsia="宋体" w:hAnsi="宋体"/>
          <w:sz w:val="24"/>
          <w:szCs w:val="24"/>
        </w:rPr>
        <w:t>各留存一份备案。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4"/>
        <w:gridCol w:w="2639"/>
        <w:gridCol w:w="2767"/>
      </w:tblGrid>
      <w:tr w:rsidR="00A647AB" w:rsidRPr="00F84C1A" w:rsidTr="00563700">
        <w:trPr>
          <w:trHeight w:val="516"/>
        </w:trPr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/>
                <w:sz w:val="24"/>
                <w:szCs w:val="24"/>
              </w:rPr>
              <w:t>甲方（章）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>乙方（章）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A647AB" w:rsidRPr="006974A3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 xml:space="preserve"> 见证方（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>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</w:t>
            </w:r>
          </w:p>
        </w:tc>
      </w:tr>
      <w:tr w:rsidR="00A647AB" w:rsidRPr="00F84C1A" w:rsidTr="00563700"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法定代表人签字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ab/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>法定代表人签字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ab/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667" w:type="pct"/>
          </w:tcPr>
          <w:p w:rsidR="00A647AB" w:rsidRPr="006974A3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法定代表人签字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A647AB" w:rsidRPr="00F84C1A" w:rsidTr="00563700"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委托代理人签字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>委托代理人签字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1667" w:type="pct"/>
          </w:tcPr>
          <w:p w:rsidR="00A647AB" w:rsidRPr="006974A3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委托代理人签字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A647AB" w:rsidRPr="00F84C1A" w:rsidTr="00563700">
        <w:tc>
          <w:tcPr>
            <w:tcW w:w="1743" w:type="pct"/>
          </w:tcPr>
          <w:p w:rsidR="00A647AB" w:rsidRPr="00F84C1A" w:rsidRDefault="00A647AB" w:rsidP="006974A3">
            <w:pPr>
              <w:spacing w:line="360" w:lineRule="auto"/>
              <w:jc w:val="left"/>
              <w:rPr>
                <w:rFonts w:ascii="宋体" w:eastAsia="宋体" w:hAnsi="宋体"/>
                <w:spacing w:val="-50"/>
                <w:sz w:val="24"/>
                <w:szCs w:val="24"/>
              </w:rPr>
            </w:pP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 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年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</w:t>
            </w: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日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pacing w:val="-50"/>
                <w:sz w:val="24"/>
                <w:szCs w:val="24"/>
              </w:rPr>
            </w:pP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   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年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月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日                       </w:t>
            </w: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           </w:t>
            </w:r>
          </w:p>
        </w:tc>
        <w:tc>
          <w:tcPr>
            <w:tcW w:w="1667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pacing w:val="-50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年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月  </w:t>
            </w: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>日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ab/>
            </w:r>
          </w:p>
        </w:tc>
      </w:tr>
      <w:tr w:rsidR="00A647AB" w:rsidRPr="00F84C1A" w:rsidTr="00563700">
        <w:trPr>
          <w:trHeight w:val="433"/>
        </w:trPr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F84C1A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  </w:t>
            </w:r>
            <w:r w:rsidRPr="006974A3"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  </w:t>
            </w:r>
            <w:r w:rsidRPr="006974A3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      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</w:t>
            </w:r>
            <w:r w:rsidRPr="00F84C1A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67" w:type="pc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F84C1A">
              <w:rPr>
                <w:rFonts w:ascii="宋体" w:eastAsia="宋体" w:hAnsi="宋体"/>
                <w:b/>
                <w:sz w:val="24"/>
                <w:szCs w:val="24"/>
              </w:rPr>
              <w:t xml:space="preserve">  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        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 xml:space="preserve">                                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647AB" w:rsidRPr="00D707E4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47AB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A647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47AB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A647AB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3"/>
      <w:numFmt w:val="chineseCounting"/>
      <w:suff w:val="nothing"/>
      <w:lvlText w:val="（%1）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（%1）"/>
      <w:lvlJc w:val="left"/>
    </w:lvl>
  </w:abstractNum>
  <w:abstractNum w:abstractNumId="4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DB45E99"/>
    <w:multiLevelType w:val="hybridMultilevel"/>
    <w:tmpl w:val="DAC44D68"/>
    <w:lvl w:ilvl="0" w:tplc="F4A859E4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hint="eastAsia"/>
        <w:b/>
        <w:lang w:val="en-US"/>
      </w:rPr>
    </w:lvl>
    <w:lvl w:ilvl="1" w:tplc="CB8069E8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52244B8">
      <w:start w:val="1"/>
      <w:numFmt w:val="decimal"/>
      <w:lvlText w:val="（%3）"/>
      <w:lvlJc w:val="left"/>
      <w:pPr>
        <w:tabs>
          <w:tab w:val="num" w:pos="1995"/>
        </w:tabs>
        <w:ind w:left="1995" w:hanging="720"/>
      </w:pPr>
      <w:rPr>
        <w:rFonts w:hint="eastAsia"/>
        <w:sz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14FD62E1"/>
    <w:multiLevelType w:val="hybridMultilevel"/>
    <w:tmpl w:val="EFE254C8"/>
    <w:lvl w:ilvl="0" w:tplc="8B62ACAE">
      <w:start w:val="8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359E70D8">
      <w:start w:val="2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EF3A3272">
      <w:start w:val="9"/>
      <w:numFmt w:val="japaneseCounting"/>
      <w:lvlText w:val="第%3条"/>
      <w:lvlJc w:val="left"/>
      <w:pPr>
        <w:tabs>
          <w:tab w:val="num" w:pos="2040"/>
        </w:tabs>
        <w:ind w:left="204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8250119"/>
    <w:multiLevelType w:val="hybridMultilevel"/>
    <w:tmpl w:val="BF4A1CD2"/>
    <w:lvl w:ilvl="0" w:tplc="4998BE58">
      <w:start w:val="5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7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9" w15:restartNumberingAfterBreak="0">
    <w:nsid w:val="1F2516B0"/>
    <w:multiLevelType w:val="hybridMultilevel"/>
    <w:tmpl w:val="5D342958"/>
    <w:lvl w:ilvl="0" w:tplc="06BCAC3E">
      <w:start w:val="3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21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25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7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9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33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63282EE3"/>
    <w:multiLevelType w:val="hybridMultilevel"/>
    <w:tmpl w:val="711EE8D2"/>
    <w:lvl w:ilvl="0" w:tplc="84043706">
      <w:start w:val="2"/>
      <w:numFmt w:val="japaneseCounting"/>
      <w:lvlText w:val="第%1条"/>
      <w:lvlJc w:val="left"/>
      <w:pPr>
        <w:tabs>
          <w:tab w:val="num" w:pos="977"/>
        </w:tabs>
        <w:ind w:left="977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7"/>
        </w:tabs>
        <w:ind w:left="8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7"/>
        </w:tabs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7"/>
        </w:tabs>
        <w:ind w:left="16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7"/>
        </w:tabs>
        <w:ind w:left="21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7"/>
        </w:tabs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7"/>
        </w:tabs>
        <w:ind w:left="33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7"/>
        </w:tabs>
        <w:ind w:left="3797" w:hanging="420"/>
      </w:pPr>
    </w:lvl>
  </w:abstractNum>
  <w:abstractNum w:abstractNumId="38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9" w15:restartNumberingAfterBreak="0">
    <w:nsid w:val="64891A76"/>
    <w:multiLevelType w:val="hybridMultilevel"/>
    <w:tmpl w:val="0E1A724C"/>
    <w:lvl w:ilvl="0" w:tplc="E3E088D6">
      <w:start w:val="2"/>
      <w:numFmt w:val="japaneseCounting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2" w15:restartNumberingAfterBreak="0">
    <w:nsid w:val="73F72150"/>
    <w:multiLevelType w:val="hybridMultilevel"/>
    <w:tmpl w:val="D67C15A0"/>
    <w:lvl w:ilvl="0" w:tplc="E57ED458">
      <w:start w:val="10"/>
      <w:numFmt w:val="japaneseCounting"/>
      <w:lvlText w:val="第%1条"/>
      <w:lvlJc w:val="left"/>
      <w:pPr>
        <w:tabs>
          <w:tab w:val="num" w:pos="1320"/>
        </w:tabs>
        <w:ind w:left="13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3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3"/>
  </w:num>
  <w:num w:numId="4">
    <w:abstractNumId w:val="16"/>
  </w:num>
  <w:num w:numId="5">
    <w:abstractNumId w:val="30"/>
  </w:num>
  <w:num w:numId="6">
    <w:abstractNumId w:val="24"/>
  </w:num>
  <w:num w:numId="7">
    <w:abstractNumId w:val="32"/>
  </w:num>
  <w:num w:numId="8">
    <w:abstractNumId w:val="41"/>
  </w:num>
  <w:num w:numId="9">
    <w:abstractNumId w:val="11"/>
  </w:num>
  <w:num w:numId="10">
    <w:abstractNumId w:val="20"/>
  </w:num>
  <w:num w:numId="11">
    <w:abstractNumId w:val="31"/>
  </w:num>
  <w:num w:numId="12">
    <w:abstractNumId w:val="34"/>
  </w:num>
  <w:num w:numId="13">
    <w:abstractNumId w:val="13"/>
  </w:num>
  <w:num w:numId="14">
    <w:abstractNumId w:val="14"/>
  </w:num>
  <w:num w:numId="15">
    <w:abstractNumId w:val="4"/>
  </w:num>
  <w:num w:numId="16">
    <w:abstractNumId w:val="22"/>
  </w:num>
  <w:num w:numId="17">
    <w:abstractNumId w:val="17"/>
  </w:num>
  <w:num w:numId="18">
    <w:abstractNumId w:val="45"/>
  </w:num>
  <w:num w:numId="19">
    <w:abstractNumId w:val="33"/>
  </w:num>
  <w:num w:numId="20">
    <w:abstractNumId w:val="8"/>
  </w:num>
  <w:num w:numId="21">
    <w:abstractNumId w:val="7"/>
  </w:num>
  <w:num w:numId="22">
    <w:abstractNumId w:val="36"/>
  </w:num>
  <w:num w:numId="23">
    <w:abstractNumId w:val="6"/>
  </w:num>
  <w:num w:numId="24">
    <w:abstractNumId w:val="28"/>
  </w:num>
  <w:num w:numId="25">
    <w:abstractNumId w:val="38"/>
  </w:num>
  <w:num w:numId="26">
    <w:abstractNumId w:val="26"/>
  </w:num>
  <w:num w:numId="27">
    <w:abstractNumId w:val="5"/>
  </w:num>
  <w:num w:numId="28">
    <w:abstractNumId w:val="29"/>
  </w:num>
  <w:num w:numId="29">
    <w:abstractNumId w:val="23"/>
  </w:num>
  <w:num w:numId="30">
    <w:abstractNumId w:val="10"/>
  </w:num>
  <w:num w:numId="31">
    <w:abstractNumId w:val="27"/>
  </w:num>
  <w:num w:numId="32">
    <w:abstractNumId w:val="44"/>
  </w:num>
  <w:num w:numId="33">
    <w:abstractNumId w:val="25"/>
  </w:num>
  <w:num w:numId="34">
    <w:abstractNumId w:val="40"/>
  </w:num>
  <w:num w:numId="35">
    <w:abstractNumId w:val="18"/>
  </w:num>
  <w:num w:numId="36">
    <w:abstractNumId w:val="9"/>
  </w:num>
  <w:num w:numId="37">
    <w:abstractNumId w:val="37"/>
  </w:num>
  <w:num w:numId="38">
    <w:abstractNumId w:val="15"/>
  </w:num>
  <w:num w:numId="39">
    <w:abstractNumId w:val="12"/>
  </w:num>
  <w:num w:numId="40">
    <w:abstractNumId w:val="42"/>
  </w:num>
  <w:num w:numId="41">
    <w:abstractNumId w:val="2"/>
  </w:num>
  <w:num w:numId="42">
    <w:abstractNumId w:val="3"/>
  </w:num>
  <w:num w:numId="43">
    <w:abstractNumId w:val="1"/>
  </w:num>
  <w:num w:numId="44">
    <w:abstractNumId w:val="0"/>
  </w:num>
  <w:num w:numId="45">
    <w:abstractNumId w:val="19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D5307"/>
    <w:rsid w:val="00150047"/>
    <w:rsid w:val="001A7A62"/>
    <w:rsid w:val="00253279"/>
    <w:rsid w:val="0026692A"/>
    <w:rsid w:val="0039351E"/>
    <w:rsid w:val="003D0255"/>
    <w:rsid w:val="004D1454"/>
    <w:rsid w:val="004F7DD1"/>
    <w:rsid w:val="00553180"/>
    <w:rsid w:val="005735E1"/>
    <w:rsid w:val="00636669"/>
    <w:rsid w:val="007623F0"/>
    <w:rsid w:val="008A0957"/>
    <w:rsid w:val="009E1D65"/>
    <w:rsid w:val="00A647AB"/>
    <w:rsid w:val="00A7635D"/>
    <w:rsid w:val="00A87E27"/>
    <w:rsid w:val="00B865CD"/>
    <w:rsid w:val="00BC34A0"/>
    <w:rsid w:val="00CA4693"/>
    <w:rsid w:val="00D1123E"/>
    <w:rsid w:val="00D353C5"/>
    <w:rsid w:val="00D65371"/>
    <w:rsid w:val="00F138F8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uiPriority w:val="99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2019-03-21T00:57:00Z</dcterms:created>
  <dcterms:modified xsi:type="dcterms:W3CDTF">2019-03-21T00:57:00Z</dcterms:modified>
</cp:coreProperties>
</file>