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Fonts w:hint="eastAsia" w:ascii="宋体" w:hAnsi="宋体" w:eastAsia="宋体" w:cs="宋体"/>
          <w:b/>
          <w:sz w:val="32"/>
          <w:szCs w:val="32"/>
        </w:rPr>
        <w:t>装修合同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 xml:space="preserve">发包方（甲方）：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法定代表人：           </w:t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                    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 xml:space="preserve">承包方（乙方）：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   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                        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民法典》及相关法律、法规的规定，甲、乙双方在平等、自愿、协商一致的基础上，为保证工程顺利进行，结合本工程的具体情况，经友好协商签订本合同（包括本合同附件和所有补充合同），以资共同遵守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第1条 工程概况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1.1 工程名称：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1.2 工程地点：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1.3 工程内容及做法（详见:《工程预算报价表》、《施工图纸》）。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1.4 工程承包方式：双方商定采取下列第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种承包方式。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（1）乙方包工、包料；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（2）乙方包工、部分包料，甲方提供部分材料（详见《甲方提供装饰装修材料明细表》、《乙方提供装饰装修材料明细表》）；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（3）乙方包工、甲方包料（详见《甲方提供装饰装修材料明细表》）。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1.5 工程期限为：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天（日历天）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开工日期：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竣工日期：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（施工期以材料进场日第二天起计算）。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1.6 合同价款：本合同工程造价详见《工程预算报价表》，施工过程中有增减项目的，由双方协商同意并签名确认后增减该部分费用。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第2条 施工图纸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双方同意施工图纸采取下列第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种方式提供：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（1）甲方自行设计并提供施工图纸，图纸一式二份，甲方、乙方各一份；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（2）甲方委托乙方设计施工图纸，图纸一式二份，甲方、乙方各一份，设计费人民币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元，由甲方支付。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第3条 甲方义务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3.1 开工前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天，为乙方入场施工创造条件。包括：搬清室内家具、陈设或将室内不易搬动的家具、陈设归堆、遮盖，以不影响施工为原则；如甲方不采取必要保护措施而造成家具、陈设损失的，有甲方自行负责。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3.2 负责办理施工所涉及的申请、审批等手续，并负责交纳物业管理处和报批的全部费用。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3.3 负责提供施工所需的水源、电源。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3.4 负责协调乙方与邻里之间、物业管理处之间的关系。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3.5 不拆动室内承重结构，如需拆改原建筑的非承重结构或设备管线，负责到有关部门办理相应的审批手续。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3.6 施工期间甲方仍需部分使用该场所，负责做好施工现场的保卫及消防等各项工作。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3.7 参与工程质量和施工进度的检查监督，办理验收、变更登记手续和其他事宜，负责材料进场、竣工验收。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3.8 按时、按质、按量提供施工所用的自购材料。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第4条 乙方义务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4.1 指派 为乙方驻工地监理，负责本合同履行；按要求组织施工，保质保量，按期完成施工任务，处理解决由乙方负责的各项事宜。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4.2 施工中严格执行安全文明施工操作规范、防火安全规定、施工规范及质量标准，按期保质完成工程。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4.3 严格执行有关施工现场管理规定，严格按图纸或说明进行安全文明施工，做好各项质量检查和施工记录。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4.4 保护好原场所室内的家具和陈设，保证室内上、下水管道的畅通。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4.5 施工现场的整洁，工程完工后负责清扫施工现场。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4.6 工程竣工未移交甲方之前，负责对现场的一切设施和工程成品进行保护。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第5条 工程变更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工程项目及施工方式如需变更，双方应协商一致，双方签名确认，同时调整相关工程费用及工期（见装饰装修工程增减项目单）。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第6条 材料的提供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6.1 由甲方提供的材料、设备（详见甲方提供装饰装修材料明细表），应当符合设施要求，如因质量问题或规格差异造成工程损失的，由甲方负责。甲方应在材料运到施工现场前通知乙方，双方共同验收并办理交接手续；乙方验收后应负责妥善保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6.2 由乙方提供的材料、设备（详见乙方提供装饰装修材料明细表），乙方应在材料运到施工现场前通知甲方，并接受甲方检验。如质量不符合要求或规格有差异的，应禁止使用；如已经使用对工程造成损失的由乙方负责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第7条 工期延误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7.1 对以下原因造成竣工日期延误，经甲方确认，工期相应顺延；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（1）工程量变化和设计变更；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（2）不可抗力；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（3）甲方同意工期顺延的其他情况。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7.2 因甲方未按约定完成其应负责的工作而影响工期的，工期顺延；因甲方提供的材料、设备质量不合格而影响工程质量的，返工费用由甲方承担，工期顺延。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7.3 甲方未按期支付工程款，合同工期相应顺延。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7.4 因乙方责任不能按期开工或无故中途停工而影响工期的，工期不顺延；因乙方原因造成工程质量存在问题的，返工费用由乙方承担，工期不顺延。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第8条 工程款支付方式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8.1 合同生效后，甲方按下规定中的约定直接向乙方支付工程款：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第一次：签订本合同时，甲方支付乙方报价单确定的总金额（含工程款总额和增加项目金额）的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%，即人民币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第二次：木工进场，甲方支付乙方报价单确定的总金额（含工程款总额和增加项目金额）的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%，即人民币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第三次：扇灰油漆进场，甲方支付乙方报价单确定的总金额（含工程款总额和增加项目金额）的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%，即人民币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第四次：工程完工及竣工验收后，结算完毕，甲方甲方支付乙方报价单确定的总金额（含工程款总额和增加项目金额）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%，即人民币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8.2 工程验收合格后，乙方应向甲方提出工程结算，并将有关资料送交甲方。甲方接到资料后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日内如未有异议，即视为同意，双方应填写工程结算单并签字，甲方应在签字时向乙方结算工程尾款。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8.3 工程款全部结清后，乙方应向甲方开具正式统一收据。甲方所支付的工程款，以乙方财务部开出并盖财务专用章收据为准。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8.4 本工程验收合格后，保修期为自双方签字之日起</w:t>
      </w:r>
      <w:r>
        <w:rPr>
          <w:rFonts w:hint="eastAsia" w:ascii="宋体" w:hAnsi="宋体" w:eastAsia="宋体" w:cs="宋体"/>
          <w:sz w:val="24"/>
          <w:szCs w:val="24"/>
          <w:u w:val="single"/>
        </w:rPr>
        <w:t>12</w:t>
      </w:r>
      <w:r>
        <w:rPr>
          <w:rFonts w:hint="eastAsia" w:ascii="宋体" w:hAnsi="宋体" w:eastAsia="宋体" w:cs="宋体"/>
          <w:sz w:val="24"/>
          <w:szCs w:val="24"/>
        </w:rPr>
        <w:t>个月。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第9条 双方责任和工期延误处理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9.1 以下甲方原因造成工期延误，损失由甲方负责，工期应当顺延：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（1）不能提供水、电；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（2）不能保证每天8小时以上工作时间（含加班）；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（3）不能按期提供自购材料、设备；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（4）不能按期支付工程款影响正常施工的；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（5）因甲方原因变更设计、增加施工项目；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（6）同意工期顺延的其他情况；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（7）逾期验收或无故怠于验收；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（8）因甲方责任造成工期延误的其他情况。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9.2 对以下原因造成工期延误, 工期不顺延：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（1）因乙方责任不能按期开工或中途无故停工而影响工期的，工期不顺延；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（2）因乙方原因造成工程质量存在问题的返工费用由乙方承担，工期不顺延；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（3）乙方施工过程中违反安全操作规范造成人员伤害的，由乙方负责；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（4）乙方施工造成甲方物品损坏，乙方应予以修复或赔偿；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（5）乙方违反物业管理规定造成的损失，由乙方负责；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（6）乙方原因，工程质量达不到双方约定的质量标准，乙方负责修理，工期不予顺延。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9.3 合同中的任何一方因未履行合同约定或履行不符合约定，受损失的均由责任方承担责任，并赔偿给对方造成的经济损失。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9.4 未办理验收手续，甲方提前使用或擅自动用工程成品而造成损失的，由甲方负责。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9.5 因一方原因，造成合同无法继续履行时，该方应及时通知对方，并办理合同终止手续，并由责任方赔偿对方相应的经济损失。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9.6 甲方未按期支付工程款的，每延误一天向对方支付违约金人民币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9.7 由于乙方原因致使工期延误，每延误一天向对方支付违约金人民币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第10条 关于设计和施工及验收的约定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10.1 乙方设计师完成的施工图，必须在商定的时间内会同甲方审图，经甲方确认签字后，乙方方可进行施工。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10.2 乙方必须严格按甲方认可的图纸进行施工（安装）。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10.3 施工过程中，甲方提出变更图纸、停止施工或增减项目，应以书面形式通知乙方，列明停止施工或增减项目的理由、工程部位、时间、材料等。乙方根据变更要求，尽快向甲方提交变更所采取的措施、增减的造价，因停工等原因造成的工期延误、材料耗损、费用损失等清单，并报告甲方。甲方收到报告后两天内做出签字答复或协商解决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10.4 隐蔽工程验收前，由乙方通知甲方到现场验收，验收期为两天。甲方未按时验收的，乙方可自检后如实填写隐蔽记录，对乙方的自行验收结果，甲方应予以承认。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10.5 工程竣工后，乙方应当通知甲方验收。甲方应在接到通知后 天内验收，并办理验收移交手续。如甲方在上述规定时间内未能验收，应当及时书面通知乙方，另定验收日期，否则视为甲方通过验收。如另定验收日期，甲方应承认竣工日期，并承担乙方的看管费用和相关费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10.6 双方未办理验收手续，甲方不得入住，如甲方擅自入住视同验收合格，由此而造成的损失由甲方承担。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第11条 合同附件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《工程预算报价表》、《施工图》以及双方协商一致、签名确认的其他文件，作为合同附件，与合同具有同等法律效力。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第12条 合同争议的解决方式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本合同在履行过程中发生的争议，由当事人双方协商解决；协商或调解不成的，可依法向项目所在地有管辖权的人民法院提起诉讼。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第13条 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13.1 本合同如有未尽事宜，双方本着友好互利原则协商解决，如协商后签订补充协议，补充协议与本合同有同等法律效力。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13.2 本合同签订后工程不得转包。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13.3 本合同一式_</w:t>
      </w:r>
      <w:r>
        <w:rPr>
          <w:rFonts w:hint="eastAsia" w:ascii="宋体" w:hAnsi="宋体" w:eastAsia="宋体" w:cs="宋体"/>
          <w:sz w:val="24"/>
          <w:szCs w:val="24"/>
          <w:u w:val="single"/>
        </w:rPr>
        <w:t>贰_</w:t>
      </w:r>
      <w:r>
        <w:rPr>
          <w:rFonts w:hint="eastAsia" w:ascii="宋体" w:hAnsi="宋体" w:eastAsia="宋体" w:cs="宋体"/>
          <w:sz w:val="24"/>
          <w:szCs w:val="24"/>
        </w:rPr>
        <w:t>份，双方各执</w:t>
      </w:r>
      <w:r>
        <w:rPr>
          <w:rFonts w:hint="eastAsia" w:ascii="宋体" w:hAnsi="宋体" w:eastAsia="宋体" w:cs="宋体"/>
          <w:sz w:val="24"/>
          <w:szCs w:val="24"/>
          <w:u w:val="single"/>
        </w:rPr>
        <w:t>_壹_</w:t>
      </w:r>
      <w:r>
        <w:rPr>
          <w:rFonts w:hint="eastAsia" w:ascii="宋体" w:hAnsi="宋体" w:eastAsia="宋体" w:cs="宋体"/>
          <w:sz w:val="24"/>
          <w:szCs w:val="24"/>
        </w:rPr>
        <w:t>份,合同自双方签署后生效，履行完毕后自行终止。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13.4 合同附件为本合同的组成部分，与本合同具有同等法律效力。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1C6C53"/>
    <w:rsid w:val="00E801BD"/>
    <w:rsid w:val="011700B7"/>
    <w:rsid w:val="016C2178"/>
    <w:rsid w:val="01CF6596"/>
    <w:rsid w:val="02B81EB1"/>
    <w:rsid w:val="03B170C0"/>
    <w:rsid w:val="044005BE"/>
    <w:rsid w:val="05631D4F"/>
    <w:rsid w:val="05C52FB7"/>
    <w:rsid w:val="07A10AB0"/>
    <w:rsid w:val="08F8788E"/>
    <w:rsid w:val="090D6444"/>
    <w:rsid w:val="096341C3"/>
    <w:rsid w:val="0AF90477"/>
    <w:rsid w:val="0B65306F"/>
    <w:rsid w:val="0E176F64"/>
    <w:rsid w:val="0EDF7064"/>
    <w:rsid w:val="1089754A"/>
    <w:rsid w:val="117A5520"/>
    <w:rsid w:val="13F42FC9"/>
    <w:rsid w:val="14594ADB"/>
    <w:rsid w:val="145C06FF"/>
    <w:rsid w:val="14F6178C"/>
    <w:rsid w:val="14FA3B93"/>
    <w:rsid w:val="15C618CC"/>
    <w:rsid w:val="15ED07E8"/>
    <w:rsid w:val="16FF25CD"/>
    <w:rsid w:val="172E772F"/>
    <w:rsid w:val="178A1B88"/>
    <w:rsid w:val="183742BC"/>
    <w:rsid w:val="18771A41"/>
    <w:rsid w:val="18BB3B51"/>
    <w:rsid w:val="193733FF"/>
    <w:rsid w:val="196C7107"/>
    <w:rsid w:val="197C0FAC"/>
    <w:rsid w:val="1A6575C0"/>
    <w:rsid w:val="1B364E68"/>
    <w:rsid w:val="1CE300F7"/>
    <w:rsid w:val="1DDF022A"/>
    <w:rsid w:val="1DE47804"/>
    <w:rsid w:val="1DF24708"/>
    <w:rsid w:val="1E511C92"/>
    <w:rsid w:val="1EC569AC"/>
    <w:rsid w:val="1ECF39F3"/>
    <w:rsid w:val="1ED63A1D"/>
    <w:rsid w:val="1F0A510E"/>
    <w:rsid w:val="20F0405B"/>
    <w:rsid w:val="2227319F"/>
    <w:rsid w:val="223E3055"/>
    <w:rsid w:val="23635B84"/>
    <w:rsid w:val="238F76D4"/>
    <w:rsid w:val="23BF311E"/>
    <w:rsid w:val="243D7572"/>
    <w:rsid w:val="259D469C"/>
    <w:rsid w:val="25C13C5F"/>
    <w:rsid w:val="26E80887"/>
    <w:rsid w:val="26FB5529"/>
    <w:rsid w:val="27285CC7"/>
    <w:rsid w:val="277B692A"/>
    <w:rsid w:val="27D342E1"/>
    <w:rsid w:val="283B0B3B"/>
    <w:rsid w:val="28D17C0A"/>
    <w:rsid w:val="29F067C6"/>
    <w:rsid w:val="2B426267"/>
    <w:rsid w:val="2CFE5663"/>
    <w:rsid w:val="2D13514A"/>
    <w:rsid w:val="2E182686"/>
    <w:rsid w:val="31BB707E"/>
    <w:rsid w:val="31BF6A02"/>
    <w:rsid w:val="33516C1B"/>
    <w:rsid w:val="341E32FE"/>
    <w:rsid w:val="3439701A"/>
    <w:rsid w:val="343E71B3"/>
    <w:rsid w:val="349A0BA3"/>
    <w:rsid w:val="3558190C"/>
    <w:rsid w:val="35726C69"/>
    <w:rsid w:val="372975D8"/>
    <w:rsid w:val="37A202C2"/>
    <w:rsid w:val="38D7248D"/>
    <w:rsid w:val="393C6139"/>
    <w:rsid w:val="399B6873"/>
    <w:rsid w:val="39AC747C"/>
    <w:rsid w:val="39CE1D19"/>
    <w:rsid w:val="3A5C0BBE"/>
    <w:rsid w:val="3A855F38"/>
    <w:rsid w:val="3ACC3C9F"/>
    <w:rsid w:val="3AD40191"/>
    <w:rsid w:val="3ADA2C69"/>
    <w:rsid w:val="3AF42C73"/>
    <w:rsid w:val="3B692335"/>
    <w:rsid w:val="3BDF0AE0"/>
    <w:rsid w:val="3C0633FD"/>
    <w:rsid w:val="3C0E0CCC"/>
    <w:rsid w:val="3CC6110A"/>
    <w:rsid w:val="3D197D29"/>
    <w:rsid w:val="40564740"/>
    <w:rsid w:val="410A6898"/>
    <w:rsid w:val="41C1778D"/>
    <w:rsid w:val="42524786"/>
    <w:rsid w:val="42886B5C"/>
    <w:rsid w:val="42BE320E"/>
    <w:rsid w:val="42C40756"/>
    <w:rsid w:val="43622601"/>
    <w:rsid w:val="43993871"/>
    <w:rsid w:val="454455A0"/>
    <w:rsid w:val="4687726A"/>
    <w:rsid w:val="480E2214"/>
    <w:rsid w:val="48191176"/>
    <w:rsid w:val="482C1F40"/>
    <w:rsid w:val="48A64CB9"/>
    <w:rsid w:val="497B6BA2"/>
    <w:rsid w:val="4A613352"/>
    <w:rsid w:val="4AB649EA"/>
    <w:rsid w:val="4B967FFB"/>
    <w:rsid w:val="4BC12F77"/>
    <w:rsid w:val="4BC533D6"/>
    <w:rsid w:val="4C4E7E44"/>
    <w:rsid w:val="4C747AA6"/>
    <w:rsid w:val="4D3B1645"/>
    <w:rsid w:val="4DFE3F2E"/>
    <w:rsid w:val="4E1605DB"/>
    <w:rsid w:val="4F9923C0"/>
    <w:rsid w:val="518E3EFF"/>
    <w:rsid w:val="51E41F45"/>
    <w:rsid w:val="52D2790C"/>
    <w:rsid w:val="53317DC4"/>
    <w:rsid w:val="53560B84"/>
    <w:rsid w:val="53CC2077"/>
    <w:rsid w:val="54761ADD"/>
    <w:rsid w:val="5569353D"/>
    <w:rsid w:val="55B55277"/>
    <w:rsid w:val="566C7E8E"/>
    <w:rsid w:val="57C216B1"/>
    <w:rsid w:val="58AD73AD"/>
    <w:rsid w:val="590F6FD8"/>
    <w:rsid w:val="59346913"/>
    <w:rsid w:val="598D28B2"/>
    <w:rsid w:val="5A2054E3"/>
    <w:rsid w:val="5ABA5486"/>
    <w:rsid w:val="5AE94E61"/>
    <w:rsid w:val="5B645839"/>
    <w:rsid w:val="5C3F07F3"/>
    <w:rsid w:val="5C803337"/>
    <w:rsid w:val="5CCD07F6"/>
    <w:rsid w:val="5D607FD8"/>
    <w:rsid w:val="5D673200"/>
    <w:rsid w:val="5EE8661A"/>
    <w:rsid w:val="5F014FD8"/>
    <w:rsid w:val="60762758"/>
    <w:rsid w:val="60930295"/>
    <w:rsid w:val="61034F01"/>
    <w:rsid w:val="61121040"/>
    <w:rsid w:val="62211324"/>
    <w:rsid w:val="62E11002"/>
    <w:rsid w:val="62FC3CAE"/>
    <w:rsid w:val="63777166"/>
    <w:rsid w:val="647E4E77"/>
    <w:rsid w:val="64EF031B"/>
    <w:rsid w:val="661B605D"/>
    <w:rsid w:val="661C6C53"/>
    <w:rsid w:val="67153A73"/>
    <w:rsid w:val="6866522B"/>
    <w:rsid w:val="689B08A6"/>
    <w:rsid w:val="68B47D66"/>
    <w:rsid w:val="69A540F7"/>
    <w:rsid w:val="6A326C46"/>
    <w:rsid w:val="6AAC5B2C"/>
    <w:rsid w:val="6BB35504"/>
    <w:rsid w:val="6BD26E5F"/>
    <w:rsid w:val="6E7571D2"/>
    <w:rsid w:val="6F144006"/>
    <w:rsid w:val="71754FA4"/>
    <w:rsid w:val="72353488"/>
    <w:rsid w:val="726A4DF1"/>
    <w:rsid w:val="73352663"/>
    <w:rsid w:val="7380096A"/>
    <w:rsid w:val="73CF427D"/>
    <w:rsid w:val="74506E99"/>
    <w:rsid w:val="74A7734D"/>
    <w:rsid w:val="781B3929"/>
    <w:rsid w:val="79356A3F"/>
    <w:rsid w:val="79AA216E"/>
    <w:rsid w:val="7AAF51F2"/>
    <w:rsid w:val="7B3C0A86"/>
    <w:rsid w:val="7BAB28AB"/>
    <w:rsid w:val="7BCB65E1"/>
    <w:rsid w:val="7BEE4DB3"/>
    <w:rsid w:val="7CCE4082"/>
    <w:rsid w:val="7CF67E2B"/>
    <w:rsid w:val="7D974717"/>
    <w:rsid w:val="7DFF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2019-06-11T09:58:00Z</dcterms:created>
  <dc:creator>Administrator</dc:creator>
  <cp:lastModifiedBy>Administrator</cp:lastModifiedBy>
  <dcterms:modified xsi:type="dcterms:W3CDTF">2019-06-18T10:43:03Z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