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耗材采购合同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甲乙双方根据《中华人民共和国民法典》，在平等互利、协商一致的基础上，甲方同意在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日之间不定期向乙方购买，同时乙方根据甲方要求同意授予甲方以下列表中一种或多种的产品（表格不够填写可增加也可单独附页）：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1967"/>
        <w:gridCol w:w="1013"/>
        <w:gridCol w:w="1967"/>
        <w:gridCol w:w="1013"/>
        <w:gridCol w:w="1013"/>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交付期及结算方式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乙方在接到甲方交货通知后的</w:t>
      </w:r>
      <w:r>
        <w:rPr>
          <w:rFonts w:hint="eastAsia" w:ascii="宋体" w:hAnsi="宋体" w:eastAsia="宋体" w:cs="宋体"/>
          <w:sz w:val="24"/>
          <w:szCs w:val="24"/>
          <w:u w:val="single"/>
        </w:rPr>
        <w:t>    </w:t>
      </w:r>
      <w:r>
        <w:rPr>
          <w:rFonts w:hint="eastAsia" w:ascii="宋体" w:hAnsi="宋体" w:eastAsia="宋体" w:cs="宋体"/>
          <w:sz w:val="24"/>
          <w:szCs w:val="24"/>
        </w:rPr>
        <w:t>天内需向甲方提供甲方所要求的产品，逾期将按照第7条规定执行。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在合同期内，乙方根据甲方要求将产品送达甲方指定地点并由甲方验收，验收合格后甲方需指定员工向乙方签署送货单。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产品需与产品发票一同送达至甲方。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甲方将定期根据已经实际发生的交易情况，通过转账的方式将货款支付给乙方。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运输和验收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乙方确保产品安全无损地运抵甲方指定现场，并承担相应的运费、保险费等费用。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甲方对产品负责开包清点检查验收，如果发现数量不足或有质量、技术等问题，乙方应在当天，按照甲方的要求，采取补足、更换或退货等处理措施，并承担由此发生的一切损失和费用。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w:t>
      </w:r>
      <w:bookmarkStart w:id="0" w:name="_GoBack"/>
      <w:r>
        <w:rPr>
          <w:rStyle w:val="8"/>
          <w:rFonts w:hint="eastAsia" w:ascii="宋体" w:hAnsi="宋体" w:eastAsia="宋体" w:cs="宋体"/>
          <w:b/>
          <w:sz w:val="24"/>
          <w:szCs w:val="24"/>
        </w:rPr>
        <w:t>伴随服务</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提供本产品的各类认证证明、产品注册证、质量保证文件、授权代理书和服务指南等，这些文件应随同协议一起交至甲方。同时，乙方确认提供的相关所有材料的真实性，否则造成的一切后果以及产生的相关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乙方还应免费提供下列服务：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本产品的现场安装或演示；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如果需要，乙方应派专业技术人员在项目现场对甲方使用人员进行产品的使用、维护等的培训或指导，并按要求安排培训计划。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质量保证及售后服务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保证所供产品是全新的、未使用过的，并符合国家有关标准、制造厂标准及协议技术标准要求。若甲方要求，乙方需提供产品样本供甲方留存，该样本作为本合同的附件。若产品交付后其质量或规格与协议要求或样本不符，或证实其是有缺陷的，包括潜在的缺陷或使用不符合要求的材料等，乙方应在接到甲方通知后2天内负责采用符合协议规定的规格、质量和性能要求的新产品来更换有缺陷的部分或修补缺陷部分，其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产品的质保期（若有）详见实际交付时所签署的送货单。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市内供应商（乙方）响应时间≤</w:t>
      </w:r>
      <w:r>
        <w:rPr>
          <w:rFonts w:hint="eastAsia" w:ascii="宋体" w:hAnsi="宋体" w:eastAsia="宋体" w:cs="宋体"/>
          <w:sz w:val="24"/>
          <w:szCs w:val="24"/>
          <w:u w:val="single"/>
        </w:rPr>
        <w:t>    </w:t>
      </w:r>
      <w:r>
        <w:rPr>
          <w:rFonts w:hint="eastAsia" w:ascii="宋体" w:hAnsi="宋体" w:eastAsia="宋体" w:cs="宋体"/>
          <w:sz w:val="24"/>
          <w:szCs w:val="24"/>
        </w:rPr>
        <w:t>小时，到场时间≤</w:t>
      </w:r>
      <w:r>
        <w:rPr>
          <w:rFonts w:hint="eastAsia" w:ascii="宋体" w:hAnsi="宋体" w:eastAsia="宋体" w:cs="宋体"/>
          <w:sz w:val="24"/>
          <w:szCs w:val="24"/>
          <w:u w:val="single"/>
        </w:rPr>
        <w:t>    </w:t>
      </w:r>
      <w:r>
        <w:rPr>
          <w:rFonts w:hint="eastAsia" w:ascii="宋体" w:hAnsi="宋体" w:eastAsia="宋体" w:cs="宋体"/>
          <w:sz w:val="24"/>
          <w:szCs w:val="24"/>
        </w:rPr>
        <w:t>小时（战争、地震及海啸等不可抗拒力量下除外）。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产品发生可疑不良事件（甲方或第三方认为，乙方的产品可能存在质量问题，或在使用过程中可能造成使用者身体或财产损害的情况），乙方有义务协同甲方进行事件的追查及后期处理、培训，若乙方存有推脱、不及时提供售后服务。甲方有权利立即终止本合约，并根据对甲方造成的影响，追究乙方违约赔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必须严格遵守国家法律、规定和相关的政策，诚实守信，严格执行双方确定的协议。甲方工作人员不得以任何形式向乙方索要和收受回扣等好处费。乙方不得向甲方工作人员送“红包”，如遇甲方工作人员提出索要好处费等违规要求，乙方应坚决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乙方不可擅自接收甲方除</w:t>
      </w:r>
      <w:r>
        <w:rPr>
          <w:rFonts w:hint="eastAsia" w:ascii="宋体" w:hAnsi="宋体" w:eastAsia="宋体" w:cs="宋体"/>
          <w:sz w:val="24"/>
          <w:szCs w:val="24"/>
          <w:u w:val="single"/>
        </w:rPr>
        <w:t>        </w:t>
      </w:r>
      <w:r>
        <w:rPr>
          <w:rFonts w:hint="eastAsia" w:ascii="宋体" w:hAnsi="宋体" w:eastAsia="宋体" w:cs="宋体"/>
          <w:sz w:val="24"/>
          <w:szCs w:val="24"/>
        </w:rPr>
        <w:t>部门以外的部门及个人订单，否则甲方可单方面解除合同并取消其在甲方的继续供应权。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索赔条款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甲方有权根据质量检测部门出具的检验结果向乙方提出索赔。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如果乙方对缺陷产品负有责任而甲方提出索赔，乙方应按照甲方同意的下列一种或多种方式解决索赔事宜。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同意甲方退货并将全额货款退还甲方，并负担因退货而发生的一切直接损失和费用。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根据本产品的质量状况以及甲方所遭受的损失，经过甲乙双方商定降低本产品的价格。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乙方应在接到使用单位通知后3天内负责采用符合协议规定的规格、质量和性能要求的新产品来更换有缺陷的部分或修补缺陷部分，其费用由乙方负担。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乙方没有按照协议规定的时间交货和提供服务（战争、地震及海啸等不可抗拒力量下除外），甲方可从乙方的货款中扣除误期赔偿费而不影响协议项下的其他补救办法，延期交货和延期服务的赔偿费均按每日迟交的协议价的</w:t>
      </w:r>
      <w:r>
        <w:rPr>
          <w:rFonts w:hint="eastAsia" w:ascii="宋体" w:hAnsi="宋体" w:eastAsia="宋体" w:cs="宋体"/>
          <w:sz w:val="24"/>
          <w:szCs w:val="24"/>
          <w:u w:val="single"/>
        </w:rPr>
        <w:t>        </w:t>
      </w:r>
      <w:r>
        <w:rPr>
          <w:rFonts w:hint="eastAsia" w:ascii="宋体" w:hAnsi="宋体" w:eastAsia="宋体" w:cs="宋体"/>
          <w:sz w:val="24"/>
          <w:szCs w:val="24"/>
        </w:rPr>
        <w:t>计收，直至交货或提供服务为止。但误期赔偿费的最高限额不超过协议价的</w:t>
      </w:r>
      <w:r>
        <w:rPr>
          <w:rFonts w:hint="eastAsia" w:ascii="宋体" w:hAnsi="宋体" w:eastAsia="宋体" w:cs="宋体"/>
          <w:sz w:val="24"/>
          <w:szCs w:val="24"/>
          <w:u w:val="single"/>
        </w:rPr>
        <w:t>        </w:t>
      </w:r>
      <w:r>
        <w:rPr>
          <w:rFonts w:hint="eastAsia" w:ascii="宋体" w:hAnsi="宋体" w:eastAsia="宋体" w:cs="宋体"/>
          <w:sz w:val="24"/>
          <w:szCs w:val="24"/>
        </w:rPr>
        <w:t>，一旦达到误期赔偿的最高限额，甲方有权终止协议。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乙方应保证甲方和使用部门在使用该产品或其任何一部分时免受第三方提出侵犯其专利权、商标权或工业产权的起诉。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争端的解决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本协议在甲、乙双方法定代表人或授权代理人签字并加盖公章后生效。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本协议壹式</w:t>
      </w:r>
      <w:r>
        <w:rPr>
          <w:rFonts w:hint="eastAsia" w:ascii="宋体" w:hAnsi="宋体" w:eastAsia="宋体" w:cs="宋体"/>
          <w:sz w:val="24"/>
          <w:szCs w:val="24"/>
          <w:u w:val="single"/>
        </w:rPr>
        <w:t>    </w:t>
      </w:r>
      <w:r>
        <w:rPr>
          <w:rFonts w:hint="eastAsia" w:ascii="宋体" w:hAnsi="宋体" w:eastAsia="宋体" w:cs="宋体"/>
          <w:sz w:val="24"/>
          <w:szCs w:val="24"/>
        </w:rPr>
        <w:t>份，以中文书就，签约后甲方执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在本协议有效期内，乙方销售产品的授权到期，本协议将自动终止。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乙方未按甲方要求及时维护产品或未及时办理有关产品相关证照及登记手续的，甲方有权终止本协议。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协议到期后，若双方均未作出不再续约的意思表示，本协议自动续期至其中一方提出终止本协议为止。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若合同一方提出协议终止，需提前___月书面告知另一方。但合同终止前，已确认或完成的交易，双方仍需按照本合同的约定继续履行相应的权利和义务。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协议附件是协议的不可分割的组成部分，与协议具有同等法律效力。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资质证明（生产方及供应方公司证照）；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授权证明（代理书）包括个人授权；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技术标准（产品说明书）；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产品样本（若有）；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产品质量承诺书。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 w:val="EEF36E08"/>
    <w:rsid w:val="FFDF88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