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水利建设工程施工合同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本着团结协作、紧密配合、分工负责的原则，按照《中华人民共和国民法典》和《建筑合同承包条例》的规定：结合工程具体情况，经双方充分协商达成如下协议。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三、承包项目及主要工程量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合同签订后，乙方向甲方缴纳工程总投资的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元作为质量保证金，待竣工验收一年后如数退还乙方。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2.工程差额保证金：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合同签订后，乙方向甲方缴纳人民币</w:t>
      </w:r>
      <w:r>
        <w:rPr>
          <w:rFonts w:hint="eastAsia" w:ascii="宋体" w:hAnsi="宋体" w:eastAsia="宋体" w:cs="宋体"/>
          <w:sz w:val="24"/>
          <w:szCs w:val="24"/>
          <w:u w:val="single"/>
        </w:rPr>
        <w:t>    </w:t>
      </w:r>
      <w:r>
        <w:rPr>
          <w:rFonts w:hint="eastAsia" w:ascii="宋体" w:hAnsi="宋体" w:eastAsia="宋体" w:cs="宋体"/>
          <w:sz w:val="24"/>
          <w:szCs w:val="24"/>
        </w:rPr>
        <w:t>元作为工程差额保证金，方可进行施工，待乙方进场</w:t>
      </w:r>
      <w:r>
        <w:rPr>
          <w:rFonts w:hint="eastAsia" w:ascii="宋体" w:hAnsi="宋体" w:eastAsia="宋体" w:cs="宋体"/>
          <w:sz w:val="24"/>
          <w:szCs w:val="24"/>
          <w:u w:val="single"/>
        </w:rPr>
        <w:t>    </w:t>
      </w:r>
      <w:r>
        <w:rPr>
          <w:rFonts w:hint="eastAsia" w:ascii="宋体" w:hAnsi="宋体" w:eastAsia="宋体" w:cs="宋体"/>
          <w:sz w:val="24"/>
          <w:szCs w:val="24"/>
        </w:rPr>
        <w:t>天后如数退还乙方。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八、工程付款办法</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个工作日内乙方组织工作人员、机械设备进场，甲方支付给乙方工程总价的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元作为进场款，正式开工后每月按乙方所报工程月进度经核定后支付工程量的</w:t>
      </w:r>
      <w:r>
        <w:rPr>
          <w:rFonts w:hint="eastAsia" w:ascii="宋体" w:hAnsi="宋体" w:eastAsia="宋体" w:cs="宋体"/>
          <w:sz w:val="24"/>
          <w:szCs w:val="24"/>
          <w:u w:val="single"/>
        </w:rPr>
        <w:t>    </w:t>
      </w:r>
      <w:r>
        <w:rPr>
          <w:rFonts w:hint="eastAsia" w:ascii="宋体" w:hAnsi="宋体" w:eastAsia="宋体" w:cs="宋体"/>
          <w:sz w:val="24"/>
          <w:szCs w:val="24"/>
        </w:rPr>
        <w:t>%，工程竣工验收后，除按规定扣留工程总价</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元，作为工程保修金（考验期一年）外剩余部分付给乙方，保修金待质量考验期满后付清给乙方。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九、设计资料提供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合同签订后由甲方提供施工图纸</w:t>
      </w:r>
      <w:r>
        <w:rPr>
          <w:rFonts w:hint="eastAsia" w:ascii="宋体" w:hAnsi="宋体" w:eastAsia="宋体" w:cs="宋体"/>
          <w:sz w:val="24"/>
          <w:szCs w:val="24"/>
          <w:u w:val="single"/>
        </w:rPr>
        <w:t>    </w:t>
      </w:r>
      <w:r>
        <w:rPr>
          <w:rFonts w:hint="eastAsia" w:ascii="宋体" w:hAnsi="宋体" w:eastAsia="宋体" w:cs="宋体"/>
          <w:sz w:val="24"/>
          <w:szCs w:val="24"/>
        </w:rPr>
        <w:t>份；（包括配套说明和有关技术资料）。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十、施工中甲方职责</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1.负责建设期内协调土地占用、青苗、树木赔偿等以及其他需甲方协调的事宜。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2.施工前向乙方进行技术和图纸交底及有关地址和地下埋设、设施资料的交待。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工程管理（集团）有限公司配合乙方进行施工质量监督管理、技术指导、办理现场签证。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4.工程竣工后，指导施工方编制工程竣工资料、组织竣工验收工程。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5.甲方不按合同约定完成以上工作造成延误，承担由此造成的经济支出，赔偿乙方有关损失，工期相应顺延。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6.因甲方提供的材料不到位而造成的工期延误，甲方应赔偿乙方的误工损失，工期相应顺延。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十一、施工中乙方职责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1.严格按设计图纸施工，重要工序及隐蔽工程完工后，需经甲方验证后方可进行下道工序施工。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2.在施工过程中，须接受甲方的质量管理监督，听从甲方的合理化建议。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3.施工所用各种建筑材料及设备等，须符合有关规范要求，并征得甲方认可，方能使用。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十二、材料供应办法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商品混凝土由甲方提供，其它材料乙方自行组织。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十三、工程质量</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风险提示：工程质量未符合标准的归责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因发包人原因造成工程质量未达到合同约定标准的，由发包人承担由此增加的费用和（或）延误的工期，并支付承包人合理的利润。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因承包人原因造成工程质量未达到合同约定标准的，发包人有权要求承包人返工直至工程质量达到合同约定的标准为止，并由承包人承担由此增加的费用和（或）延误的工期。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1.乙方工程必须按甲方提供的设计图纸、施工技术要求以及有关技术规范进行施工。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2.甲方施工技术负责人有权对施工质量进行监督、检查，对不合格的部分有权提出返工要求，乙方必须服从。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十四、工程设计变更和增减</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施工如需进行设计变更和工程数量增减，必须经甲方同意，并将工程量的增减变化计入工程决算，增减量大影响和延误的工期相应顺延。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竣工验收工程完工后，由乙方提出验收报告，施工总结和有关资料报请甲方组织验收。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十六、竣工决算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报告批准后，乙方按有关规定和协议规定和协议条款提交工程量变化签证、有关质量检验报告、工程结算书及编制说明、施工总结、竣工图纸等，交由甲方审核，并配合甲方作好工程竣工资料整编，报请上级主管部门和审核部门审批，最后以审核部门审核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十七、违约的索赔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合同签字生效后，任何一方不履行合同，应付给对方违约金，违约金按预计工程总价的</w:t>
      </w:r>
      <w:r>
        <w:rPr>
          <w:rFonts w:hint="eastAsia" w:ascii="宋体" w:hAnsi="宋体" w:eastAsia="宋体" w:cs="宋体"/>
          <w:sz w:val="24"/>
          <w:szCs w:val="24"/>
          <w:u w:val="single"/>
        </w:rPr>
        <w:t>    </w:t>
      </w:r>
      <w:r>
        <w:rPr>
          <w:rFonts w:hint="eastAsia" w:ascii="宋体" w:hAnsi="宋体" w:eastAsia="宋体" w:cs="宋体"/>
          <w:sz w:val="24"/>
          <w:szCs w:val="24"/>
        </w:rPr>
        <w:t>%付给，计人民币</w:t>
      </w:r>
      <w:r>
        <w:rPr>
          <w:rFonts w:hint="eastAsia" w:ascii="宋体" w:hAnsi="宋体" w:eastAsia="宋体" w:cs="宋体"/>
          <w:sz w:val="24"/>
          <w:szCs w:val="24"/>
          <w:u w:val="single"/>
        </w:rPr>
        <w:t>    </w:t>
      </w:r>
      <w:r>
        <w:rPr>
          <w:rFonts w:hint="eastAsia" w:ascii="宋体" w:hAnsi="宋体" w:eastAsia="宋体" w:cs="宋体"/>
          <w:sz w:val="24"/>
          <w:szCs w:val="24"/>
        </w:rPr>
        <w:t>元，如在施工过程中一方终止合同或违约给对方造成经济损失超过违约金时，违约方还应向对方赔偿超出违约的金额。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十八、工程施工安全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乙方在施工过程中，应按有关规定，采取严格的安全防护措施，并承担由于自身措施不力造成事故的责任和因此发生的费用。非乙方责任造成的伤亡、事故概由责任方承担和有关费用。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4FE0AAE"/>
    <w:rsid w:val="15033C11"/>
    <w:rsid w:val="165B30DA"/>
    <w:rsid w:val="1E914A21"/>
    <w:rsid w:val="1ED0490D"/>
    <w:rsid w:val="1F223E50"/>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