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蔬菜种植基地排水沟工程施工合同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根据《中华人民共和国民法典》、《中华人民共和国建筑法》及有关法律法规的规定，本着自愿、平等、协商一致的原则，结合工程的实际情况，为确保各方利益，经协商一致达成如下合同：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二、工程工期及施工标准、要求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1.合同工期：本工程于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日竣工，工程期共计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2.施工标准：排水沟底层铺设厚</w:t>
      </w:r>
      <w:r>
        <w:rPr>
          <w:rFonts w:hint="eastAsia" w:ascii="宋体" w:hAnsi="宋体" w:eastAsia="宋体" w:cs="宋体"/>
          <w:sz w:val="24"/>
          <w:szCs w:val="24"/>
          <w:u w:val="single"/>
        </w:rPr>
        <w:t>    </w:t>
      </w:r>
      <w:r>
        <w:rPr>
          <w:rFonts w:hint="eastAsia" w:ascii="宋体" w:hAnsi="宋体" w:eastAsia="宋体" w:cs="宋体"/>
          <w:sz w:val="24"/>
          <w:szCs w:val="24"/>
        </w:rPr>
        <w:t>㎝的混凝土，水沟两侧分别浆砌大块砖墙身</w:t>
      </w:r>
      <w:r>
        <w:rPr>
          <w:rFonts w:hint="eastAsia" w:ascii="宋体" w:hAnsi="宋体" w:eastAsia="宋体" w:cs="宋体"/>
          <w:sz w:val="24"/>
          <w:szCs w:val="24"/>
          <w:u w:val="single"/>
        </w:rPr>
        <w:t>    </w:t>
      </w:r>
      <w:r>
        <w:rPr>
          <w:rFonts w:hint="eastAsia" w:ascii="宋体" w:hAnsi="宋体" w:eastAsia="宋体" w:cs="宋体"/>
          <w:sz w:val="24"/>
          <w:szCs w:val="24"/>
        </w:rPr>
        <w:t>层，高</w:t>
      </w:r>
      <w:r>
        <w:rPr>
          <w:rFonts w:hint="eastAsia" w:ascii="宋体" w:hAnsi="宋体" w:eastAsia="宋体" w:cs="宋体"/>
          <w:sz w:val="24"/>
          <w:szCs w:val="24"/>
          <w:u w:val="single"/>
        </w:rPr>
        <w:t>    </w:t>
      </w:r>
      <w:r>
        <w:rPr>
          <w:rFonts w:hint="eastAsia" w:ascii="宋体" w:hAnsi="宋体" w:eastAsia="宋体" w:cs="宋体"/>
          <w:sz w:val="24"/>
          <w:szCs w:val="24"/>
        </w:rPr>
        <w:t>㎝、宽</w:t>
      </w:r>
      <w:r>
        <w:rPr>
          <w:rFonts w:hint="eastAsia" w:ascii="宋体" w:hAnsi="宋体" w:eastAsia="宋体" w:cs="宋体"/>
          <w:sz w:val="24"/>
          <w:szCs w:val="24"/>
          <w:u w:val="single"/>
        </w:rPr>
        <w:t>    </w:t>
      </w:r>
      <w:r>
        <w:rPr>
          <w:rFonts w:hint="eastAsia" w:ascii="宋体" w:hAnsi="宋体" w:eastAsia="宋体" w:cs="宋体"/>
          <w:sz w:val="24"/>
          <w:szCs w:val="24"/>
        </w:rPr>
        <w:t>㎝（含厚</w:t>
      </w:r>
      <w:r>
        <w:rPr>
          <w:rFonts w:hint="eastAsia" w:ascii="宋体" w:hAnsi="宋体" w:eastAsia="宋体" w:cs="宋体"/>
          <w:sz w:val="24"/>
          <w:szCs w:val="24"/>
          <w:u w:val="single"/>
        </w:rPr>
        <w:t>    </w:t>
      </w:r>
      <w:r>
        <w:rPr>
          <w:rFonts w:hint="eastAsia" w:ascii="宋体" w:hAnsi="宋体" w:eastAsia="宋体" w:cs="宋体"/>
          <w:sz w:val="24"/>
          <w:szCs w:val="24"/>
        </w:rPr>
        <w:t>㎝水泥砂浆抹面），排水沟顶层覆盖长</w:t>
      </w:r>
      <w:r>
        <w:rPr>
          <w:rFonts w:hint="eastAsia" w:ascii="宋体" w:hAnsi="宋体" w:eastAsia="宋体" w:cs="宋体"/>
          <w:sz w:val="24"/>
          <w:szCs w:val="24"/>
          <w:u w:val="single"/>
        </w:rPr>
        <w:t>    </w:t>
      </w:r>
      <w:r>
        <w:rPr>
          <w:rFonts w:hint="eastAsia" w:ascii="宋体" w:hAnsi="宋体" w:eastAsia="宋体" w:cs="宋体"/>
          <w:sz w:val="24"/>
          <w:szCs w:val="24"/>
        </w:rPr>
        <w:t>㎝、厚</w:t>
      </w:r>
      <w:r>
        <w:rPr>
          <w:rFonts w:hint="eastAsia" w:ascii="宋体" w:hAnsi="宋体" w:eastAsia="宋体" w:cs="宋体"/>
          <w:sz w:val="24"/>
          <w:szCs w:val="24"/>
          <w:u w:val="single"/>
        </w:rPr>
        <w:t>    </w:t>
      </w:r>
      <w:r>
        <w:rPr>
          <w:rFonts w:hint="eastAsia" w:ascii="宋体" w:hAnsi="宋体" w:eastAsia="宋体" w:cs="宋体"/>
          <w:sz w:val="24"/>
          <w:szCs w:val="24"/>
        </w:rPr>
        <w:t>㎝、附加含</w:t>
      </w:r>
      <w:r>
        <w:rPr>
          <w:rFonts w:hint="eastAsia" w:ascii="宋体" w:hAnsi="宋体" w:eastAsia="宋体" w:cs="宋体"/>
          <w:sz w:val="24"/>
          <w:szCs w:val="24"/>
          <w:u w:val="single"/>
        </w:rPr>
        <w:t>    </w:t>
      </w:r>
      <w:r>
        <w:rPr>
          <w:rFonts w:hint="eastAsia" w:ascii="宋体" w:hAnsi="宋体" w:eastAsia="宋体" w:cs="宋体"/>
          <w:sz w:val="24"/>
          <w:szCs w:val="24"/>
        </w:rPr>
        <w:t>个的钢筋混凝土盖板。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要求：乙方必须严格按照本工程设计图纸等相关要求和现行的国家、地方颁发的质量验收规范、标准和规定要求，组织施工，确保工程总体坚实、牢固，砌体砂浆配合比准确，砌缝内砂浆均匀，勾缝密实，水泥砂浆抹面，保证抹面的厚度，砌体内侧及沟底表面平整光滑、直顺，排水顺畅，不得有裂缝、脱落、空鼓现象，整体外观达到直线段顺直、曲线段圆滑，无折点、起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1.工程单价（不含税及管理费）：人民币（大写）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2.本工程造价以实际工程量为准，按工程单价据实结算。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3.付款方式：合同签订后，施工初期甲方预付部分工程款，工程竣工并验收合格后付至总价款的</w:t>
      </w:r>
      <w:r>
        <w:rPr>
          <w:rFonts w:hint="eastAsia" w:ascii="宋体" w:hAnsi="宋体" w:eastAsia="宋体" w:cs="宋体"/>
          <w:sz w:val="24"/>
          <w:szCs w:val="24"/>
          <w:u w:val="single"/>
        </w:rPr>
        <w:t>    </w:t>
      </w:r>
      <w:r>
        <w:rPr>
          <w:rFonts w:hint="eastAsia" w:ascii="宋体" w:hAnsi="宋体" w:eastAsia="宋体" w:cs="宋体"/>
          <w:sz w:val="24"/>
          <w:szCs w:val="24"/>
        </w:rPr>
        <w:t>%，预留</w:t>
      </w:r>
      <w:r>
        <w:rPr>
          <w:rFonts w:hint="eastAsia" w:ascii="宋体" w:hAnsi="宋体" w:eastAsia="宋体" w:cs="宋体"/>
          <w:sz w:val="24"/>
          <w:szCs w:val="24"/>
          <w:u w:val="single"/>
        </w:rPr>
        <w:t>    </w:t>
      </w:r>
      <w:r>
        <w:rPr>
          <w:rFonts w:hint="eastAsia" w:ascii="宋体" w:hAnsi="宋体" w:eastAsia="宋体" w:cs="宋体"/>
          <w:sz w:val="24"/>
          <w:szCs w:val="24"/>
        </w:rPr>
        <w:t>%的质量保证金，保修期满后未出现质量问题，如数退还质量保证金，价款支付为现金支付。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四、甲乙双方权利和义务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（1）负责对乙方施工质量抽检和监督，对不合格的材料责成乙方调换，对不符合施工要求和标准的施工段有权要求乙方拆除并重新施工建设，所产生的费用由乙方自行承担。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（2）负责施工地点的社会协调，保持有一个安全的施工环境。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（3）负责竣工验收工作，在收到乙方提交所有竣工资料后</w:t>
      </w:r>
      <w:r>
        <w:rPr>
          <w:rFonts w:hint="eastAsia" w:ascii="宋体" w:hAnsi="宋体" w:eastAsia="宋体" w:cs="宋体"/>
          <w:sz w:val="24"/>
          <w:szCs w:val="24"/>
          <w:u w:val="single"/>
        </w:rPr>
        <w:t>    </w:t>
      </w:r>
      <w:r>
        <w:rPr>
          <w:rFonts w:hint="eastAsia" w:ascii="宋体" w:hAnsi="宋体" w:eastAsia="宋体" w:cs="宋体"/>
          <w:sz w:val="24"/>
          <w:szCs w:val="24"/>
        </w:rPr>
        <w:t>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（1）根据设计图纸和施工标准、要求，做好施工工作。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（2）必须严格按照本工程的设计图纸和施工标准、要求进行施工，严格实行自检制度，做到完成一项，合格一项，按合同规定的时间尽量提前完成施工任务。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（3）自行采购本工程所需材料，采购的材料必需符合设计、施工标准、要求。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（4）清整出的土方应合理堆放，不得随意乱放，更不得向沟内堆土，待工程结束后，负责将清整出未使用的土方清理到指定地点。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（5）在施工期间，必须抓好安全生产工作，施工中发生的一切安全事故自行承担全部责任。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（6）验收前未经甲方允许，设备不得撤离场地，否则视为违约。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（7）在工程验收合格后将工程决算书编制完毕，并递交甲方进行审核，确认后形成正式的工程决算书作为价款结算的依据，并提供相应数额的正式发票。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1.当该工程完工后，由乙方向甲方提出书面竣工验收申请。甲方应在</w:t>
      </w:r>
      <w:r>
        <w:rPr>
          <w:rFonts w:hint="eastAsia" w:ascii="宋体" w:hAnsi="宋体" w:eastAsia="宋体" w:cs="宋体"/>
          <w:sz w:val="24"/>
          <w:szCs w:val="24"/>
          <w:u w:val="single"/>
        </w:rPr>
        <w:t>    </w:t>
      </w:r>
      <w:r>
        <w:rPr>
          <w:rFonts w:hint="eastAsia" w:ascii="宋体" w:hAnsi="宋体" w:eastAsia="宋体" w:cs="宋体"/>
          <w:sz w:val="24"/>
          <w:szCs w:val="24"/>
        </w:rPr>
        <w:t>天内安排验收工作，并告知乙方参加验收。乙方自提出申请验收报告</w:t>
      </w:r>
      <w:r>
        <w:rPr>
          <w:rFonts w:hint="eastAsia" w:ascii="宋体" w:hAnsi="宋体" w:eastAsia="宋体" w:cs="宋体"/>
          <w:sz w:val="24"/>
          <w:szCs w:val="24"/>
          <w:u w:val="single"/>
        </w:rPr>
        <w:t>    </w:t>
      </w:r>
      <w:r>
        <w:rPr>
          <w:rFonts w:hint="eastAsia" w:ascii="宋体" w:hAnsi="宋体" w:eastAsia="宋体" w:cs="宋体"/>
          <w:sz w:val="24"/>
          <w:szCs w:val="24"/>
        </w:rPr>
        <w:t>天后，因甲方原因未安排验收的，则视为该工程符合设计和施工方案要求，运行正常，通过验收。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2.工程未经验收，甲方若需启用，须与乙方协商，经同意方可使用。若未经乙方同意启用，将视为通过验收。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3.整个工程验收合格，则通过竣工验收的当天即为竣工日期。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本工程以设计图纸为依据，按照施工标准和施工要求进行验收，验收合格后，进入保修期。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自验收合格之日起，乙方对施工建设的工程项目，负有保修责任，保修期</w:t>
      </w:r>
      <w:r>
        <w:rPr>
          <w:rFonts w:hint="eastAsia" w:ascii="宋体" w:hAnsi="宋体" w:eastAsia="宋体" w:cs="宋体"/>
          <w:sz w:val="24"/>
          <w:szCs w:val="24"/>
          <w:u w:val="single"/>
        </w:rPr>
        <w:t>    </w:t>
      </w:r>
      <w:r>
        <w:rPr>
          <w:rFonts w:hint="eastAsia" w:ascii="宋体" w:hAnsi="宋体" w:eastAsia="宋体" w:cs="宋体"/>
          <w:sz w:val="24"/>
          <w:szCs w:val="24"/>
        </w:rPr>
        <w:t>年。本工程在交付使用过程中，如发生砌体裂缝或倒塌、抹面脱落、空鼓现象等工程质量问题，由乙方负责维修，维修费用由乙方承担。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在合同履行过程中，双方可以根据实际情况，对合同未尽事宜协商解决。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3AC4040A"/>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