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室内消防工程施工合同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市办公室室内空调工程委托给乙方施工，为明确双方在施工过程中的权利和义务，按时保质保量地完成工程任务，经甲、乙双方充分协商，并在自愿以及完全清楚、理解本合同基础上，按照《中华人民共和国民法典》及其它相关法律、法规，并结合本工程具体情况，特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1.工程名称：办公室消防工程；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3.工程范围及内容：</w:t>
      </w:r>
      <w:r>
        <w:rPr>
          <w:rFonts w:hint="eastAsia" w:ascii="宋体" w:hAnsi="宋体" w:eastAsia="宋体" w:cs="宋体"/>
          <w:sz w:val="24"/>
          <w:szCs w:val="24"/>
          <w:u w:val="single"/>
        </w:rPr>
        <w:t>        </w:t>
      </w:r>
      <w:r>
        <w:rPr>
          <w:rFonts w:hint="eastAsia" w:ascii="宋体" w:hAnsi="宋体" w:eastAsia="宋体" w:cs="宋体"/>
          <w:sz w:val="24"/>
          <w:szCs w:val="24"/>
        </w:rPr>
        <w:t>，主要内容包括入口前厅、全层走廊、指挥中心、办公室等消防工程。施工区域总面积约1000㎡。具体施工内容详见合同附件《消防分部分项工程量清单与计价表》，乙方按甲方确认的图纸和文件并按国家相关施工规范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包施工用水电费、包质量、包安全、包工期、包文明施工、包完工后的场地清理、包验收合格、包总包配合费、包赶工措施费等，一切运输费（含二次搬运费）、装卸费用、二次清洁开荒费用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日，全部工程完工日期为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2.若非因甲方原因或者不可抗力原因而导致工期延误的，乙方承担违约责任，但施工期内如果遇下列任何一种情况发生，乙方现场工程师应及时书面报告甲方，经甲方现场工程师确认后工期可以相应顺延：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（1）因遇不可抗力（指战争、动乱、地震、空中飞行物体坠落或其它无法抗拒的自然灾害）直接影响工程进度时；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（2）因甲方要求在施工图之外增加工程量或设计变更工程内容达总工程量20%以上且经双方协商同意工期顺延时；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（3）因停水、停电连续达24小时以上且影响了工程进度时；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认为确有必要暂停施工时，应当以书面形式要求乙方暂停施工，因乙方原因造成停工的，由乙方承担甲方因暂停施工造成的损失，且工期不予顺延，因甲方原因造成停工的，甲方不承担乙方因暂停施工造成的损失，工期可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合同附件一中的审核单价为包干单价，本合同含税暂定总价为人民币（大写）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按本合同附件一审核单价及实际完成工程量办理结算。合同附件中没有的项目按甲方确认的施工同期市场价结算。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1.本合同签订后7天，甲方向乙方支付合同暂定总价30％的预付款；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日前所有隐蔽工程完成并验收合格后，甲方向乙方支付合同暂定总价款的30%；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3.全部工程竣工验收合格后，甲方向乙方支付合同暂定总价款的25%；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4.工程结算完毕，甲方向乙方支付结算总价的10%；结算总价5%作为质保金，质保金在免费质保期结束并办理结算后七天内由甲方无息结付给乙方；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6.乙方每次收取款项前，须向甲方提供同等金额的合法税务发票。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质量标准及施工要求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甲方通知、施工图纸、作法说明、设计变更及《建筑工程施工质量验收统一标准（GB503002001）》、《建筑装饰装修工程质量验收规范（GB50210）》、《建设工程质量管理条例》、《建筑安装工程质量检验评定标准》、《民用建筑工程室内污染控制规范》等国家和</w:t>
      </w:r>
      <w:r>
        <w:rPr>
          <w:rFonts w:hint="eastAsia" w:ascii="宋体" w:hAnsi="宋体" w:eastAsia="宋体" w:cs="宋体"/>
          <w:sz w:val="24"/>
          <w:szCs w:val="24"/>
          <w:u w:val="single"/>
        </w:rPr>
        <w:t>        </w:t>
      </w:r>
      <w:r>
        <w:rPr>
          <w:rFonts w:hint="eastAsia" w:ascii="宋体" w:hAnsi="宋体" w:eastAsia="宋体" w:cs="宋体"/>
          <w:sz w:val="24"/>
          <w:szCs w:val="24"/>
        </w:rPr>
        <w:t>省及</w:t>
      </w:r>
      <w:r>
        <w:rPr>
          <w:rFonts w:hint="eastAsia" w:ascii="宋体" w:hAnsi="宋体" w:eastAsia="宋体" w:cs="宋体"/>
          <w:sz w:val="24"/>
          <w:szCs w:val="24"/>
          <w:u w:val="single"/>
        </w:rPr>
        <w:t>        </w:t>
      </w:r>
      <w:r>
        <w:rPr>
          <w:rFonts w:hint="eastAsia" w:ascii="宋体" w:hAnsi="宋体" w:eastAsia="宋体" w:cs="宋体"/>
          <w:sz w:val="24"/>
          <w:szCs w:val="24"/>
        </w:rPr>
        <w:t>市现行相关规范规定进行合法及符合建筑安全标准的施工和验收，工程质量达到合格及安全标准，不合格及不符合质量、建筑标准及安全标准的，乙方须无偿返工或重做，直至所有标准达到验收合格为止，甲方不另付任何费用，工期不得拖延，工期拖延对甲方造成损失的，由乙方赔偿甲方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2.乙方保证所采用的材料、工艺和技术符合国家和广东省及中山市相关部门的规定，装修后室内环境达到《民用建筑工程室内污染控制规范》的标准且不会侵犯任何第三方的知识产权；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遵守工程建设安全生产有关管理规定，严格按安全标准组织施工，采取必要的安全保护措施，消除事故隐患，并随时接受行业安全检查人员依法实施的监督检查，承担一切安全事故的责任和因此发生的费用，乙方违约而引致甲方被追究的，乙方须向甲方赔偿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政府有关主管部门对施工场地交通、施工噪音以及环境保护和消防等管理规定，加强施工现场的粉尘、废水、废气等污染防治措施及生态保护、水土保护措施，提高安全防火意识，施工现场严禁吸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政府有关规定做好文明施工，保证做到工完场清。如施工完毕后乙方不能及时拆除或清理建筑垃圾及临建，甲方有权派人拆除并清理，发生的费用由乙方负担，甲方有权直接从乙方工程款中扣除，不足部分由乙方在收到甲方书面通知或传真通知后5个工作日内一次性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6.设备材料必须采用符合设计图纸、相关规范要求的全新产品，进场时应同时提供相应产品的合格书、及相关单证，应保证所有设备材料均采用正规品牌。乙方对设备材料质量及安全负责；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7.工程设计变更及修改必须以甲方签署的书面指令为准，乙方应充分做好施工过程记录和像片记录，隐蔽工程隐蔽前必须经甲方确认后方能进行下一道工序；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具备竣工验收条件后，乙方按国家工程竣工验收有关规定，向甲方提供竣工资料并出具申请竣工验收报告，甲方在接到报告后7个工作日内组织相关单位或人员对该工程进行验收，并在验收后3个工作日内给予认可或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2.工程竣工后，乙方应按甲方的使用要求及时向甲方提交竣工资料一式三份；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3.工程竣工验收合格后，乙方向甲方提交竣工结算报告及完整的结算资料，甲方在收到后7天内进行核实，给予确认或提出修改意见。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负责工程进度、质量统筹、规范管理，有权对施现场布置进行调整及提出施工过程中需修正的地方，有权建议乙方更换其认为不合格的乙方管理人员；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（2）提供或审核确认施工图纸及相关资料，组织图纸会审，并向乙方进行现场交底；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（3）审核乙方编制的施工组织设计及工程进度报表，并在乙方完成工程进度和质量保证前提下按合同约定及时支付乙方工程款；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（4）及时办理设计变更、现场签证及验收手续，协调现场各施工单位之间协作与配合工作；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（5）协助办理施工所涉及的各种申请、批件等手续，提供施工所需的水、电驳接头。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为乙方驻工地代表，负责合同的履行，参加工程例会，解决甲方指令及由乙方负责的各项事宜，乙方按甲方批准的施工组织设计（或施工方案）和依据合同发出的指令、要求组织施工；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规定的乙方有关权利和义务，按合同保质、保量、按期完成本工程的施工、履行本工程的保修责任。若乙方拒绝或不能按合同要求完成合同义务，甲方可安排其他单位完成，所发生的费用从乙方当期工程款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（3）遵守甲方的各项规章制度，接受甲方的管理与监督，服从甲方的进度计划安排与施工协调。现场施工及生活须严格服从甲方管理，未经甲方同意，不得在施工现场随意搭设临建及招牌；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（4）乙方必须为从事危险作业的职工办理意外伤害保险，并为施工场地内自有人员生命财产及施工机械设备办理保险，支付保险费用；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（5）应与各施工单位相互配合，合理安排施工，并应采取足够的施工保护措施，若因配合不当或施工不当造成的损失由乙方负责，甲方不予增加任何费用；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对施工周围环境、构造物及管线等采取保护措施；妥善保管甲方堆放在施工现场的设备材料及工程成品；工程在未交甲方之前，负责对现场的一切设施和工程成品进行保护，否则造成的损失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（7）办理施工所涉及的各种申请、批件、验收等手续；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（8）乙方委托、指派或安排的任何第三方（包括但不限于供应商和运输方），在甲方施工区域内造成损害的，乙方承担连带责任；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（9）未经甲方书面同意，乙方不得擅自转包或分包工程；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（10）乙方在施工中或因工程质量问题造成的损害，由乙方承担责任，甲方不承担责任。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保修期限及要求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1.乙方应在本工程竣工验收合格后7个工作日内签署《质量保修责任书》，自本工程整体竣工验收合格之次日起开始计算，工程免费质保期限为两年；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2.在保修期内如有质量问题，乙方应保证在接到甲方书面或传真的维修通知单后24小时内赶到事故现场进行维修，并保证在双方约定的时间内维修好，否则，甲方有权自行组织维修，其费用从质保金中扣除；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3.保修期满后，由乙方出具申请报告，甲方在接到报告后15个工作日内组织相关人员进行检查，并在乙方整改合格后出具保修合格证明书，并办理质保金结算手续。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1.除不可抗力因素（战争、动乱及自然灾害等）外，甲乙两方必须严格遵守本合同规定，如果其中一方违反本合同有关条款，导致对方遭受经济损失，损失方有权通过法律途径要求违约方赔偿其全部经济损失；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2.乙方未能按照本合同规定准时竣工的，每逾期一天，按工程暂定总造价的万分之三支付违约金给甲方。逾期10日尚未竣工的，甲方有权解除合同；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3.若乙方不按照合同约定的产品品牌供货，以次充好，或以假充真的，必须更换成符合合同约定的产品品牌；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4.甲方未按照合同约定支付工程款的，毎逾期一日按照应付而未付工程款金额的万分之五向乙方支付违约金，直至付清时为止。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1.本合同如有未尽事宜，须经双方共同协商，做出补充规定，补充规定与本合同具有同等法律效力；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 消防部分报价汇总》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二、《单位工程投标报价汇总表》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三、《消防工程量清单汇总表》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四、《消防分部分项工程量清单与计价表》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五、《材料表》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2019-06-17T12:48:13Z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