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采矿权出租合同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甲方（出租人）：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乙方（承租人）：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甲乙双方根据《中华人民共和国矿产资源法》、《中华人民共和国民法典》、《探矿权采矿权转让管理办法》、《矿业权出让转让管理暂行规定》和其他法律法规及政策， 经友好协商，本着平等、自愿、有偿、诚信的原则，就甲方向乙方出租</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一、目标矿权的基本状况及租赁期限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1.甲方向乙方出租的本合同项下的采矿权（以下简称目标矿权），其采矿许可证编号为：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日，目标矿权占有且经备案的资源储量情况如下：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；在本合同签署之曰，目标矿权所占用的资源/储量情况如下：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。根据经批准的矿产资源开发利用方案和矿山设计方案，目标矿权项下的矿山生产规模为</w:t>
      </w:r>
      <w:r>
        <w:rPr>
          <w:rFonts w:hint="eastAsia" w:ascii="宋体" w:hAnsi="宋体" w:eastAsia="宋体" w:cs="宋体"/>
          <w:sz w:val="24"/>
          <w:szCs w:val="24"/>
          <w:u w:val="single"/>
        </w:rPr>
        <w:t>    </w:t>
      </w:r>
      <w:r>
        <w:rPr>
          <w:rFonts w:hint="eastAsia" w:ascii="宋体" w:hAnsi="宋体" w:eastAsia="宋体" w:cs="宋体"/>
          <w:sz w:val="24"/>
          <w:szCs w:val="24"/>
        </w:rPr>
        <w:t>吨/年。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5.甲方拟将目标矿权出租给乙方，由乙方在本合同约定的租赁期内继续进行采矿。甲方在租赁期内继续承担采矿权人应当承担的法定职责和义务。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目标矿权的租赁期限为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二、租金及支付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1.基于本合同约定的各项条件，本合同项下目标矿权的租金为每年人民币（大写）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元）。合同期内的租金总额为人民币（大写）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日内，乙方应当向甲方支付租金总额</w:t>
      </w:r>
      <w:r>
        <w:rPr>
          <w:rFonts w:hint="eastAsia" w:ascii="宋体" w:hAnsi="宋体" w:eastAsia="宋体" w:cs="宋体"/>
          <w:sz w:val="24"/>
          <w:szCs w:val="24"/>
          <w:u w:val="single"/>
        </w:rPr>
        <w:t>    </w:t>
      </w:r>
      <w:r>
        <w:rPr>
          <w:rFonts w:hint="eastAsia" w:ascii="宋体" w:hAnsi="宋体" w:eastAsia="宋体" w:cs="宋体"/>
          <w:sz w:val="24"/>
          <w:szCs w:val="24"/>
        </w:rPr>
        <w:t>% （即人民币（大写）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元））的保证金。在合同履行期内，该保证金不冲抵乙方每年应付的租金。待合同履行完毕或终止时，未发生乙方需要向甲方支付赔偿金情形的，甲方在合同履行完毕或 终止后</w:t>
      </w:r>
      <w:r>
        <w:rPr>
          <w:rFonts w:hint="eastAsia" w:ascii="宋体" w:hAnsi="宋体" w:eastAsia="宋体" w:cs="宋体"/>
          <w:sz w:val="24"/>
          <w:szCs w:val="24"/>
          <w:u w:val="single"/>
        </w:rPr>
        <w:t>    </w:t>
      </w:r>
      <w:r>
        <w:rPr>
          <w:rFonts w:hint="eastAsia" w:ascii="宋体" w:hAnsi="宋体" w:eastAsia="宋体" w:cs="宋体"/>
          <w:sz w:val="24"/>
          <w:szCs w:val="24"/>
        </w:rPr>
        <w:t>日内将该保证金不计利息退还给乙方。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日内，向甲方支付第一年的租金。之后，乙方应在每年的合同生效对应日前向甲方支付下一年度的租金。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三、目标矿权的出租审批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1.在甲方应在收到乙方支付的保证金后</w:t>
      </w:r>
      <w:r>
        <w:rPr>
          <w:rFonts w:hint="eastAsia" w:ascii="宋体" w:hAnsi="宋体" w:eastAsia="宋体" w:cs="宋体"/>
          <w:sz w:val="24"/>
          <w:szCs w:val="24"/>
          <w:u w:val="single"/>
        </w:rPr>
        <w:t>    </w:t>
      </w:r>
      <w:r>
        <w:rPr>
          <w:rFonts w:hint="eastAsia" w:ascii="宋体" w:hAnsi="宋体" w:eastAsia="宋体" w:cs="宋体"/>
          <w:sz w:val="24"/>
          <w:szCs w:val="24"/>
        </w:rPr>
        <w:t>日内，由甲乙双方共同向目标矿权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的发证机关提交办理目标矿权出租审批所需的全部材料。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2.甲方应在原发证机关批准目标矿权的出租之日起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日内，向乙方提供该目标矿权矿区范围内的全部地质资料的复印件。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四、目标矿权的出租未能获得批准时的处理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1.非因可归责于甲方或乙方的原因，目标矿权的出租申请向原发证机关提交后，在本合同签署后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日内，向乙方退还全部保证金，并按照中国人民银行发布的同期同类贷款基准利率向乙方支付保证金的利息。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2.因可归责于甲方的原因，目标矿权的出租申请向原发证机关提交后，在本合同签署后的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日内，向乙方退还保证金，并按租金总额的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3.因可归责于乙方的原因，目标矿权的出租申请向原发证机关提交后，在本合同签署后的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日内，按照租金总额的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%向甲方支付赔偿金。乙方之前向甲方支付的保证金可以冲抵该赔偿金。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合同签署之日，目标矿权的采矿许可证是真实、合法、有效的；甲方对目标矿权拥有完整、无瑕疵的权利；目标矿权不存在与其他矿权重叠或交叉的情形；与其他矿权不存在现实的或潜在的矿界争议；目标矿权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（3）甲方不存在采用破坏性开采方法开采矿产资源的行为；不存在越界开采的非法行为；不存在未经审查批准擅自出租、非法承包、出租或与他人合作开采的行为；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已依法办理了采矿用地报批手续；甲方与土地所有人签署的土地使用合同真实、合法、有效；截至本合同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（7）目标矿权的出租不存在可能无法获得矿业权登记管理机关批准的其他情形；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（8）甲方已完成了出租目标矿权所需的一切授权、批准（除发证机关的批准外）、备案等程序；甲方出租目标矿权，不会违反其公司章程，不会违反其与其他任何第三方签署的合同；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（9）甲方承诺：在本合同履行期间，甲方将依法履行矿业权人的各项义务，以确保目标矿权的合法、有效存续，并确保目标矿权符合法律、法规、规章及政策规定的开采条件。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（1）乙方为依法设立的企业，具备承租目标矿权的资格条件；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（2）乙方已完成承租目标矿权所需的一切授权、批准（除发证机关的批准外）、备案等程序；乙方承租目标矿权不会违反其公司章程，不会违反其与其他任何第三方签署的合同；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（3）乙方将按照本合同的约定，履行支付目标矿权出租价款的义务。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因目标矿权出租而需缴纳的税、费，由甲、乙双方按照有关规定分别予以承担和缴纳。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1.在本合同履行期间，目标矿权的年检手续和延续登记手续由甲方依照有关规定办理，但乙方应当给予必要的配合；办理年检手续和延续登记手续的费用由甲方承担；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2.在本合同履行期间，甲方未依法办理目标矿权的年检手续和延续登记手续，并导致目标矿权灭失的，甲方应按照本合同的约定承担赔偿责任。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2.乙方未按照本合同的约定向甲方支付保证金，且逾期超过_日的，甲方有权终止本合同的履行，并要求乙方承担租金总额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3.因可归责于甲方的原因，甲方未按照本合同第3条的约定向原发证机关申请办理目标矿权的出租审批手续的，逾期超过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日的，乙方有权终止本合同的履行，要求甲方返还保证金，并要求甲方承担租金总额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4.在本合同履行期间，甲方未履行矿业权人的各项法定义务，致使目标矿权灭失、被吊销，或不符合法律、法规、规章及政策规定的出租条件，从而使得本合同的目 的无法实现的，乙方有权终止本合同的履行，要求甲方返还保证金，并要求甲方承担 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5.乙方未按照本合同的约定向甲方支付租金的，每逾期一曰应向甲方支付应付未付金额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6.乙方在租赁目标矿权期间，未按照经批准的矿产资源开发利用方案、矿山设计方案及本合同约定的矿山生产规模进行开采，擅自扩大开采范围和开采规模的，甲方有权立即解除本合同，并要求乙方按租金总额的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%承担赔偿责任。如该约定的赔偿金数额小于乙方因违规开采所获得的利益的，甲方有权要求乙方对此差额部分继续进行赔偿。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发生本合同本条第6款约定的违约情形，或者因乙方违反安全生产、劳动保护、环境保护等国家规定，导致目标矿权灭失、被吊销或者甲方被有关部门实施其他行政处罚的，乙方须承担由此给甲方造成的一切直接和间接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的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 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3.本合同自双方法定代表人或授权代表签字、盖章之日起成立，需要审批的合同内容自目标矿权的出租获得原发证机关审查批准后生效，无赖于审批的内容自合同成立时生效。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份仅限于办理出租备案手续之用，具有同等法律效力。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5FE0B87"/>
    <w:rsid w:val="1728398E"/>
    <w:rsid w:val="1AAD1823"/>
    <w:rsid w:val="1B285877"/>
    <w:rsid w:val="204E0B5B"/>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