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菜市场摊位租赁合同</w:t>
      </w:r>
    </w:p>
    <w:p>
      <w:pPr>
        <w:widowControl/>
        <w:shd w:val="clear" w:color="auto" w:fill="FFFFFF" w:themeFill="background1"/>
        <w:wordWrap w:val="0"/>
        <w:spacing w:after="312" w:afterLines="100" w:line="360" w:lineRule="auto"/>
        <w:jc w:val="right"/>
        <w:rPr>
          <w:rFonts w:ascii="宋体" w:hAnsi="宋体" w:eastAsia="宋体" w:cs="Helvetica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合同编号：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出租人（简称甲方）：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承租人（简称乙方）：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</w:t>
      </w:r>
    </w:p>
    <w:p>
      <w:pPr>
        <w:widowControl/>
        <w:shd w:val="clear" w:color="auto" w:fill="FFFFFF" w:themeFill="background1"/>
        <w:spacing w:before="312" w:beforeLines="100" w:after="312" w:afterLines="100"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根据《中华人民共和国民法典》（以下简称《民法典》）、《中华人民共和国食品安全法》（以下简称《食品安全法》）、《中华人民共和国农产品质量安全法》（以下简称《农产品质量安全法》）等有关法律、法规、规章和政策的规定，经双方协商一致，就城区菜市场摊位（店铺）租赁相关事宜达成如下协议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第一条  摊位（店铺）基本情况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本合同所指摊位（店铺）位于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市场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交易区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号，面积为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，设施为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，按市场划行归市要求经营项目为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第二条  租赁期限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摊位（店铺）租赁期限为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年，自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年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月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日起至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年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月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日止，合同签订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日内交付摊位。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第三条  租金及交付时间、方式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租金为每（□月/□季/□年）（大写）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元。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交付时间及方式为：□一次性交付；□分期交付；□其他方式，即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第四条  甲方的</w:t>
      </w:r>
      <w:bookmarkStart w:id="0" w:name="_GoBack"/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权利义务</w:t>
      </w:r>
    </w:p>
    <w:bookmarkEnd w:id="0"/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全面履行《食品安全法》、《农产品质量安全法》等法律、法规、规章有关市场开办者的规定，严格按照《重庆市人民政府办公厅关于加强城区菜市场管理的指导意见》制订有关市场物业、治安、消防、计量、卫生、营业时间等内容的各项制度，承担相关义务，并监督乙方遵守有关规定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2．对乙方利用所租摊位（店铺）销售伪劣商品和其他违反国家法律、法规、规章的行为及时制止，对出现的消费纠纷及时调解，调解不成的报有关部门处理。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3．协助、督促乙方办理相关证照，为乙方提供相关配套设施和经营条件，保障乙方正常经营。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4．甲方因市场改造提升对摊位（店铺）进行调整的，应提前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日书面通知乙方。乙方接受调整的，双方应按调整后摊位（店铺）的情况重新订立租赁合同。乙方不接受调整的，提前解除合同，甲方应于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日内退回乙方已交付的结余租金及保证金。　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第五条  乙方的权利义务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1．依法亮证亮照经营。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2．按照《食品安全法》、《农产品质量安全法》等法律、法规、规章的规定履行相关义务，承担法律责任，服从相关部门的监督管理。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3．对甲方不合理要求乙方有权拒绝，并向有关部门反映。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4．应按期支付租金并承担因经营产生的各项税、费。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5．爱护并合理使用市场内的各项设施，如需改动应先征得甲方同意，造成损坏的应承担修复或赔偿责任。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6．不得擅自中途退租、转租。若有特殊原因，确需中途退租、转租摊位（店铺），需经甲方书面同意。经甲方同意退租的，甲方应在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日退回乙方已交付的结余租金及保证金。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7．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第六条  先行赔付保证金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1．合同签订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日之内，乙方需向甲方交纳先行赔付保证金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元。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2．甲方在下列情形下可使用保证金：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（1）乙方与消费者就纠纷解决达成一致后却拒绝履行的；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（2）乙方对消费者提出的修理、重作、更换、退货、补足商品数量、赔偿损失等合法要求，故意拖延或无理拒绝的；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（3）适用先行赔付的其他情形：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3．因乙方过错，甲方使用保证金先行赔付的，乙方应于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日内补足保证金。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4．保证金的退还方式和期限：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第七条  违约责任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1．甲方擅自提前终止合同，甲方应按摊位（店铺）租金总额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％向乙方支付违约金；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2．甲方未按本合同约定提供场地、用水、用电等市场内的经营设施或条件致使乙方不能正常经营的，不得收取租金，给乙方造成损失的应赔偿相应损失。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3．乙方损害场地设施，给甲方造成损失的，应当恢复原状或赔偿实际损失。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4．未经甲方书面许可，乙方擅自中途退租、转租，甲方有权提前终止与乙方的租赁合同，并按摊位（店铺）租金总额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％向乙方收取违约金，同时取消乙方下一轮优先续租资格。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5．乙方未按约定交纳租金，每逾期一日，按应交纳租金总额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％向甲方支付违约金。经催告后在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日内仍未交纳的，甲方有权解除合同。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6．因不可抗力不能履行合同时，一方当事人应及时通知对方，并在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日内提供证明，可根据不可抗力的影响，部分或者全部免除责任，但法律另有规定的除外。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7．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第八条  合同的变更、解除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1．经双方协商一致，可变更或解除本合同。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2．有下列情形之一的，有权解除合同：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（1）在租赁期限内因违法经营被有关行政管理部门吊销、收回证照的；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（2）违反市场管理制度情节严重且不服从管理的；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（3）逾期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日未支付租金、水电等费用的；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（4）违反合同约定不履行义务，影响正常的经营活动的；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（5）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第九条  续租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租赁期满乙方有在同等条件下对摊位（店铺）的优先租赁权。乙方有意在租赁期满后续租的，应提前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日书面通知甲方，甲方应在租赁期满前对是否同意续租进行书面答复。甲方同意续租的，双方应重新签订租赁合同。未做出书面答复的，视为甲方同意续租。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第十条  争议解决方式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本合同在履行过程中发生争议，由双方协商解决，也可向有关部门申请调解。协商、调解不成的，按以下第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种方式解决：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1．提交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仲裁委员会仲裁；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2．依法向人民法院起诉。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第十一条  其他约定事项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1．在租赁期限内市场所有权发生变动的，乙方依照本合同享有的承租权利不受影响。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2．租赁期满未能续约或因合同解除等原因提前终止的，乙方应于租赁期满或合同终止后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日内将租赁的摊位（店铺）及甲方提供的配套设施以良好、适租的状态交还甲方。乙方拒不交还的，甲方有权采取必要措施予以收回，由此造成的损失由乙方承担。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3．本合同未尽事宜，双方可协商后做出补充约定，补充约定及合同附件为本合同的组成部分，共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页，与本合同具有同等法律效力。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4．本合同自双方签字、盖章后生效。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本合同一式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份，具有同等法律效力。合同持有情况如下：出租人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份，承租人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份。</w:t>
      </w:r>
    </w:p>
    <w:p>
      <w:pPr>
        <w:widowControl/>
        <w:shd w:val="clear" w:color="auto" w:fill="FFFFFF" w:themeFill="background1"/>
        <w:spacing w:after="312" w:afterLines="100"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附件：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出租人：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承租人：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住所：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住所：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电话：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身份证号码：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身份证号码：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代理人：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代理人：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电话：</w:t>
            </w:r>
          </w:p>
        </w:tc>
      </w:tr>
    </w:tbl>
    <w:p>
      <w:pPr>
        <w:widowControl/>
        <w:shd w:val="clear" w:color="auto" w:fill="FFFFFF" w:themeFill="background1"/>
        <w:spacing w:line="360" w:lineRule="auto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A1"/>
    <w:rsid w:val="002D4631"/>
    <w:rsid w:val="005C1A8A"/>
    <w:rsid w:val="005F365D"/>
    <w:rsid w:val="0068241E"/>
    <w:rsid w:val="006A50A1"/>
    <w:rsid w:val="00750F62"/>
    <w:rsid w:val="00930789"/>
    <w:rsid w:val="00A43C07"/>
    <w:rsid w:val="00A73ECC"/>
    <w:rsid w:val="00CA038F"/>
    <w:rsid w:val="00E5568B"/>
    <w:rsid w:val="00F90625"/>
    <w:rsid w:val="73FD310A"/>
    <w:rsid w:val="ED7FA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仿宋_GB2312" w:cs="Times New Roman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7"/>
    <w:link w:val="3"/>
    <w:uiPriority w:val="9"/>
    <w:rPr>
      <w:b/>
      <w:bCs/>
      <w:sz w:val="32"/>
      <w:szCs w:val="32"/>
    </w:rPr>
  </w:style>
  <w:style w:type="character" w:customStyle="1" w:styleId="10">
    <w:name w:val="页眉 字符"/>
    <w:basedOn w:val="7"/>
    <w:link w:val="4"/>
    <w:uiPriority w:val="0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453</Words>
  <Characters>2583</Characters>
  <Lines>21</Lines>
  <Paragraphs>6</Paragraphs>
  <TotalTime>0</TotalTime>
  <ScaleCrop>false</ScaleCrop>
  <LinksUpToDate>false</LinksUpToDate>
  <CharactersWithSpaces>3030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2019-03-22T18:08:00Z</dcterms:created>
  <dc:creator>雯 张</dc:creator>
  <cp:lastModifiedBy>雯 张</cp:lastModifiedBy>
  <dcterms:modified xsi:type="dcterms:W3CDTF">2020-05-19T17:45:31Z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