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公司</w:t>
      </w:r>
      <w:r>
        <w:rPr>
          <w:rFonts w:hint="default" w:cs="宋体"/>
          <w:b/>
          <w:sz w:val="32"/>
          <w:szCs w:val="32"/>
        </w:rPr>
        <w:t>(萨摩亚)</w:t>
      </w:r>
      <w:r>
        <w:rPr>
          <w:rFonts w:hint="eastAsia" w:ascii="宋体" w:hAnsi="宋体" w:eastAsia="宋体" w:cs="宋体"/>
          <w:b/>
          <w:sz w:val="32"/>
          <w:szCs w:val="32"/>
        </w:rPr>
        <w:t>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萨摩亚公司注册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四、乙方将于材料准备齐全之日起25个工作日内完成全部事项。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2.甲方应于乙方完成全部委托事项之日向乙方支付剩余款项人民币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以上条款迟延支付当期费用，则乙方在尽到催告义务后有权中止委托事务直至甲方补交当期费用。如果甲方在接到催告后两个月内仍拒不支付当期费用，则乙方有权扣留并处理已办理完成的证件和文件。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2.如因乙方的原因导致本合同不能继续履行，则乙方应全额退还甲方已支付的费用，且不得收取其它任何费用。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乙方郑重承诺，对于在办理委托事务过程中知悉的甲方的一切商业和技术秘密严格保密。如因乙方原因导致甲方任何技术和商业秘密的泄露，本事务所将承担一切赔偿责任。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本合同未作规定的，按《中华人民共和国民法典》的规定执行。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十二、委托合同附件中所列内容为本合同的构成部分，与本合同条款具有相同效力。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十三、本合同签字盖章后的传真或扫描件与合同原件具有同等效力。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萨摩亚公司注册完成后所得文件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公司注册证书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首任董事委任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文档存放地址证明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股东名录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董事名录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秘书名录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股份转让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注册抵押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公司印章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E5DF97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