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分期付款购买汽车合同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丙方（担保方）：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丁方（反担保方）：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甲、乙、丙、丁四方根据《中华人民共和国民法典》及相关法律、法规之规定，经充分协商，就乙方以分期付款方式购买甲方汽车有关事宜达成如下办议：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1.乙方以分期付款方式向甲方购车共</w:t>
      </w:r>
      <w:r>
        <w:rPr>
          <w:rFonts w:hint="eastAsia" w:ascii="宋体" w:hAnsi="宋体" w:eastAsia="宋体" w:cs="宋体"/>
          <w:sz w:val="24"/>
          <w:szCs w:val="24"/>
          <w:u w:val="single"/>
        </w:rPr>
        <w:t>    </w:t>
      </w:r>
      <w:r>
        <w:rPr>
          <w:rFonts w:hint="eastAsia" w:ascii="宋体" w:hAnsi="宋体" w:eastAsia="宋体" w:cs="宋体"/>
          <w:sz w:val="24"/>
          <w:szCs w:val="24"/>
        </w:rPr>
        <w:t>辆，车辆明细见本合同附件一。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2.车价款合计人民币（大写）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元），车辆购置附加税、上牌照费用、车船使用税、印花税等由乙方另行交纳，相关费用见本合同附件二。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乙方在签订合同时，向甲方首付车价款人民币（大写）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元），其余车款人民币（大写）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元），丙方为乙方担保，乙方分</w:t>
      </w:r>
      <w:r>
        <w:rPr>
          <w:rFonts w:hint="eastAsia" w:ascii="宋体" w:hAnsi="宋体" w:eastAsia="宋体" w:cs="宋体"/>
          <w:sz w:val="24"/>
          <w:szCs w:val="24"/>
          <w:u w:val="single"/>
        </w:rPr>
        <w:t>    </w:t>
      </w:r>
      <w:r>
        <w:rPr>
          <w:rFonts w:hint="eastAsia" w:ascii="宋体" w:hAnsi="宋体" w:eastAsia="宋体" w:cs="宋体"/>
          <w:sz w:val="24"/>
          <w:szCs w:val="24"/>
        </w:rPr>
        <w:t>个月付清，月还款以本合同附件三为准。付款期限自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日止，每月</w:t>
      </w:r>
      <w:r>
        <w:rPr>
          <w:rFonts w:hint="eastAsia" w:ascii="宋体" w:hAnsi="宋体" w:eastAsia="宋体" w:cs="宋体"/>
          <w:sz w:val="24"/>
          <w:szCs w:val="24"/>
          <w:u w:val="single"/>
        </w:rPr>
        <w:t>    </w:t>
      </w:r>
      <w:r>
        <w:rPr>
          <w:rFonts w:hint="eastAsia" w:ascii="宋体" w:hAnsi="宋体" w:eastAsia="宋体" w:cs="宋体"/>
          <w:sz w:val="24"/>
          <w:szCs w:val="24"/>
        </w:rPr>
        <w:t>日前结算。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甲方所售汽车符合有关部门批准的厂家标准。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并交纳首付款后，乙方不得单方解除合同，否则办理车辆手续的一切费用及损失由乙方负担，并承担本合同第9条所规定的违约责任。乙方提车时，应认真验收车辆，对车型、规格、外表、技术参数等无异议后，填写验车单。提车后要认真阅读服务手册、产品说明书和用户须知，做到正常使用和保养。乙方应按服务手册规定进行定保登记和保养，如出现故障，乙方应及时到厂家指定的服务站维修、鉴定和处理。由于乙方不按规定保养维修或超限运输等违法经营等事项导致车辆出现质量问题，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车后，自主经营，且承担汽车毁损或灭失及经营中所出的一切风险。为防止车辆因意外事故造成乙方不能还款，乙方同意在还款期限内按甲方指定的保险公司和指定的险种、保额进行投保。负担车辆运营中应缴纳的运管费、保险费等各项费用。乙方在按期还款的前提下有权独立运输，独立享受盈利和亏损。乙方在运营中未经书面授权不得以甲方或行驶证登记单位的名义签订任何合同或雇用工作人员和开展任何经济活动。乙方在运营中的一切民事责任由乙方自负。否则，因乙方经营中的风险给甲方造成经济损失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五、车辆登记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在车款付清前，经各方同意车辆登记户名为</w:t>
      </w:r>
      <w:r>
        <w:rPr>
          <w:rFonts w:hint="eastAsia" w:ascii="宋体" w:hAnsi="宋体" w:eastAsia="宋体" w:cs="宋体"/>
          <w:sz w:val="24"/>
          <w:szCs w:val="24"/>
          <w:u w:val="single"/>
        </w:rPr>
        <w:t>        </w:t>
      </w:r>
      <w:r>
        <w:rPr>
          <w:rFonts w:hint="eastAsia" w:ascii="宋体" w:hAnsi="宋体" w:eastAsia="宋体" w:cs="宋体"/>
          <w:sz w:val="24"/>
          <w:szCs w:val="24"/>
        </w:rPr>
        <w:t>。乙方在如期还款的前提下，有对车辆的使用权、收益权。乙方不得将车辆出租、抵，押、转让或对外投资等，否则其行为无效且承担一切责任和损失。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六、合同期满，乙方交清全部款项，甲方协助乙方办理车辆过户手绩。费用由乙方负担。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七、乙方必须按合同约定按时付款。乙方出现下列情形之一的甲方或履行担保义务的丙方有权采取相应措施以维护自身合法权益：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（1）非经甲方书面同意出现迟延还款；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（2）隐匿、转移、出售、出租车辆或不能提供车辆真实情况或位置；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（3）私自毁损、拆除或其他因乙方原因导致GPS无法正常工作或工作失效的；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（4）出现交通事故等纠纷或违法经营造成车辆被扣押或被留置；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（5）乙方更改联系方式或通讯地址未在三日内告知甲方；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（6）乙方经济条件恶化出现履约风险，不能在甲方指定的期限内提供新担保；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（7）拖欠运管费等行政事业收费给甲方或丙方造成损失的；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（8）乙方隐瞒与他人共同购买车辆或冒名顶替购车；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（9）未经甲方同意乙方以该车辆对外投资；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（10）其他影响乙方还款或给甲方或丙方造成经济损失的情形。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如乙方出现上述情形之一的，视为乙方丧失履约诚信和履约能力，甲方有权要求乙方提前将车款全部付清或要求丙、丁方提前履行担保义务。届时，甲方或履行担保义务的丙方有权收回乙方车辆，车辆收回后</w:t>
      </w:r>
      <w:r>
        <w:rPr>
          <w:rFonts w:hint="eastAsia" w:ascii="宋体" w:hAnsi="宋体" w:eastAsia="宋体" w:cs="宋体"/>
          <w:sz w:val="24"/>
          <w:szCs w:val="24"/>
          <w:u w:val="single"/>
        </w:rPr>
        <w:t>    </w:t>
      </w:r>
      <w:r>
        <w:rPr>
          <w:rFonts w:hint="eastAsia" w:ascii="宋体" w:hAnsi="宋体" w:eastAsia="宋体" w:cs="宋体"/>
          <w:sz w:val="24"/>
          <w:szCs w:val="24"/>
        </w:rPr>
        <w:t>日内乙方应将所欠甲方车款或丙方为乙方代偿的款项全部付清，否则甲方或履行担保义务的丙方有权委托有资质的评估机构以车辆按变现价评估，并按评估价销售，车辆销售款用于偿还乙方所欠全部车款或丙方代偿的全部款项及甲、丙方向乙方催款、寻找车辆、收车所发生的一切经济损失，包括但不限于车辆使用费、交通费、差旅费、律师代理费、误工费、财产保全费、执行费等；乙方所付款项，按下列顺序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（1）守约方为实现权利而支付的费用；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（2）已拖欠的违约利息；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（4）损失赔偿金；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（5）欠款本金，并终止合同。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八、如乙方违约，乙方向甲方支付欠款总额（已到期和未到期欠款额之和）30%的违约金或向履行担保义务的丙方支付实际履行担保额30%违约金。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九、如因该车质量问题和违反本合同条款发生纠纷，应友好协商，所达成的补充协议与本合同具有同等效力。协商不成时，各方均同意在下列第</w:t>
      </w:r>
      <w:r>
        <w:rPr>
          <w:rFonts w:hint="eastAsia" w:ascii="宋体" w:hAnsi="宋体" w:eastAsia="宋体" w:cs="宋体"/>
          <w:sz w:val="24"/>
          <w:szCs w:val="24"/>
          <w:u w:val="single"/>
        </w:rPr>
        <w:t>    </w:t>
      </w:r>
      <w:r>
        <w:rPr>
          <w:rFonts w:hint="eastAsia" w:ascii="宋体" w:hAnsi="宋体" w:eastAsia="宋体" w:cs="宋体"/>
          <w:sz w:val="24"/>
          <w:szCs w:val="24"/>
        </w:rPr>
        <w:t>项所列法院诉讼：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（1）甲方所在地人民法院；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（2）乙方所在地人民法院；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（3）丙方所在地人民法院；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（4）丁方所在地人民法院。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十、乙方已详细阅读了上述条款，阅后对上述条款内容及填写数额没有异议。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十一、丙、丁方已详细阅读上述条款，愿为乙方提供连带责任担保，丁方同意为乙方履行合同义务向丙方提供反担保，丙方履行担保义务后，有权向乙、丁方追偿。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十二、本合同正本一式五份，甲方二份，乙方、丙方、丁方各一份。本合同自各方签字盖章并经丙方合同审核人签字后生效。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  分期付款购车车辆明细表（略）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  分期付款购车费用明细表（略）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  分期还款明细表（略）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丁方（盖章）：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BE348DF"/>
    <w:rsid w:val="10791204"/>
    <w:rsid w:val="13834014"/>
    <w:rsid w:val="138D248A"/>
    <w:rsid w:val="14D915BF"/>
    <w:rsid w:val="1EA75891"/>
    <w:rsid w:val="21457FA0"/>
    <w:rsid w:val="28637975"/>
    <w:rsid w:val="28C20DE7"/>
    <w:rsid w:val="29B71D12"/>
    <w:rsid w:val="2A751440"/>
    <w:rsid w:val="2B094946"/>
    <w:rsid w:val="2D9E0F17"/>
    <w:rsid w:val="2E575E26"/>
    <w:rsid w:val="30780D7E"/>
    <w:rsid w:val="372E22DB"/>
    <w:rsid w:val="383A0CB5"/>
    <w:rsid w:val="3A1F5888"/>
    <w:rsid w:val="3A79568F"/>
    <w:rsid w:val="3D5C1672"/>
    <w:rsid w:val="3ED17166"/>
    <w:rsid w:val="40430401"/>
    <w:rsid w:val="43F9241D"/>
    <w:rsid w:val="484F5B44"/>
    <w:rsid w:val="4857213A"/>
    <w:rsid w:val="49272490"/>
    <w:rsid w:val="4A3338DF"/>
    <w:rsid w:val="4F1A6787"/>
    <w:rsid w:val="50BC2F2E"/>
    <w:rsid w:val="54A66D33"/>
    <w:rsid w:val="57E73C28"/>
    <w:rsid w:val="5B110B35"/>
    <w:rsid w:val="5B7D7964"/>
    <w:rsid w:val="5CEA1A9C"/>
    <w:rsid w:val="654C4E27"/>
    <w:rsid w:val="6A4A1434"/>
    <w:rsid w:val="6A5C64C9"/>
    <w:rsid w:val="6AC529E7"/>
    <w:rsid w:val="6E022F28"/>
    <w:rsid w:val="71C06DBD"/>
    <w:rsid w:val="72AA3DC5"/>
    <w:rsid w:val="79144921"/>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2019-07-03T09:02:59Z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