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售后服务协议书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甲方：_____________</w:t>
      </w:r>
      <w:r>
        <w:rPr>
          <w:rFonts w:hint="eastAsia" w:ascii="宋体" w:hAnsi="宋体" w:eastAsia="宋体"/>
          <w:sz w:val="24"/>
          <w:szCs w:val="24"/>
        </w:rPr>
        <w:t>________________</w:t>
      </w:r>
      <w:r>
        <w:rPr>
          <w:rFonts w:ascii="宋体" w:hAnsi="宋体" w:eastAsia="宋体"/>
          <w:sz w:val="24"/>
          <w:szCs w:val="24"/>
        </w:rPr>
        <w:t>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</w:rPr>
        <w:t>___________________________________________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电话：</w:t>
      </w:r>
      <w:r>
        <w:rPr>
          <w:rFonts w:hint="eastAsia" w:ascii="宋体" w:hAnsi="宋体" w:eastAsia="宋体"/>
          <w:sz w:val="24"/>
          <w:szCs w:val="24"/>
        </w:rPr>
        <w:t>___________________________________________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证件类型及编码：</w:t>
      </w:r>
      <w:r>
        <w:rPr>
          <w:rFonts w:hint="eastAsia" w:ascii="宋体" w:hAnsi="宋体" w:eastAsia="宋体"/>
          <w:sz w:val="24"/>
          <w:szCs w:val="24"/>
        </w:rPr>
        <w:t>_________________________________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乙方：__________________________</w:t>
      </w:r>
      <w:r>
        <w:rPr>
          <w:rFonts w:hint="eastAsia" w:ascii="宋体" w:hAnsi="宋体" w:eastAsia="宋体"/>
          <w:sz w:val="24"/>
          <w:szCs w:val="24"/>
        </w:rPr>
        <w:t>________________</w:t>
      </w:r>
      <w:r>
        <w:rPr>
          <w:rFonts w:ascii="宋体" w:hAnsi="宋体" w:eastAsia="宋体"/>
          <w:sz w:val="24"/>
          <w:szCs w:val="24"/>
        </w:rPr>
        <w:t>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</w:rPr>
        <w:t>___________________________________________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电话：</w:t>
      </w:r>
      <w:r>
        <w:rPr>
          <w:rFonts w:hint="eastAsia" w:ascii="宋体" w:hAnsi="宋体" w:eastAsia="宋体"/>
          <w:sz w:val="24"/>
          <w:szCs w:val="24"/>
        </w:rPr>
        <w:t>___________________________________________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证件类型及编码：</w:t>
      </w:r>
      <w:r>
        <w:rPr>
          <w:rFonts w:hint="eastAsia" w:ascii="宋体" w:hAnsi="宋体" w:eastAsia="宋体"/>
          <w:sz w:val="24"/>
          <w:szCs w:val="24"/>
        </w:rPr>
        <w:t>_________________________________</w:t>
      </w:r>
    </w:p>
    <w:p>
      <w:pPr>
        <w:spacing w:before="312" w:beforeLines="100"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甲乙双方根据《民法典》及有关规定，本着平等互利、真诚合作、共同发展的原则，为共同开拓市场，做好________牌产品的售后服务工作，乙方在经销甲方产品的同时承担售后服务工作。经双方协商，就________牌产品在乙方经销区域内的售后服务达成以下协议：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第一条  </w:t>
      </w:r>
      <w:r>
        <w:rPr>
          <w:rFonts w:ascii="宋体" w:hAnsi="宋体" w:eastAsia="宋体"/>
          <w:b/>
          <w:sz w:val="24"/>
          <w:szCs w:val="24"/>
        </w:rPr>
        <w:t>甲方的责任与权利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1．负责为乙方</w:t>
      </w:r>
      <w:r>
        <w:rPr>
          <w:rFonts w:hint="eastAsia" w:ascii="宋体" w:hAnsi="宋体" w:eastAsia="宋体"/>
          <w:sz w:val="24"/>
          <w:szCs w:val="24"/>
        </w:rPr>
        <w:t>组织维修人员的技术培训</w:t>
      </w:r>
      <w:r>
        <w:rPr>
          <w:rFonts w:ascii="宋体" w:hAnsi="宋体" w:eastAsia="宋体"/>
          <w:sz w:val="24"/>
          <w:szCs w:val="24"/>
        </w:rPr>
        <w:t>（培训期间的路费由乙方承担，食宿由甲方提供），</w:t>
      </w:r>
      <w:r>
        <w:rPr>
          <w:rFonts w:hint="eastAsia" w:ascii="宋体" w:hAnsi="宋体" w:eastAsia="宋体"/>
          <w:sz w:val="24"/>
          <w:szCs w:val="24"/>
        </w:rPr>
        <w:t>并</w:t>
      </w:r>
      <w:r>
        <w:rPr>
          <w:rFonts w:ascii="宋体" w:hAnsi="宋体" w:eastAsia="宋体"/>
          <w:sz w:val="24"/>
          <w:szCs w:val="24"/>
        </w:rPr>
        <w:t>为乙方提供产品的维修配件及相关技术资料。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2．制订并提供《维修收费标准》给乙方。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3．对乙方的服务质量不定期进行检查。若乙方服务质量无法达到甲方要求时，甲方可要求乙方更换售后服务人员或拒绝支付维修费用。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4．对乙方不能维修的产品，甲方应提供技术协助乙方维修。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第二条  </w:t>
      </w:r>
      <w:r>
        <w:rPr>
          <w:rFonts w:ascii="宋体" w:hAnsi="宋体" w:eastAsia="宋体"/>
          <w:b/>
          <w:sz w:val="24"/>
          <w:szCs w:val="24"/>
        </w:rPr>
        <w:t>乙方的责任和义务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1．必须设立________产品售后服务机构，配备合格维修人员、设备及服务场地。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2．明确维修负责人和专职维修人员，同时提供售后服务地址及咨询电话给甲方，若有变更应提前</w:t>
      </w:r>
      <w:r>
        <w:rPr>
          <w:rFonts w:hint="eastAsia" w:ascii="宋体" w:hAnsi="宋体" w:eastAsia="宋体"/>
          <w:sz w:val="24"/>
          <w:szCs w:val="24"/>
        </w:rPr>
        <w:t>________</w:t>
      </w:r>
      <w:r>
        <w:rPr>
          <w:rFonts w:ascii="宋体" w:hAnsi="宋体" w:eastAsia="宋体"/>
          <w:sz w:val="24"/>
          <w:szCs w:val="24"/>
        </w:rPr>
        <w:t>天通知甲方。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3．乙方必须为经销区域内的________牌产品提供维修服务，对于经销区域内非乙方销售的________牌产品不得拒绝提供维修服务。对于特殊情况应及时联络甲方协商处理。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4．接受甲方的指导与监督，按甲方提供的《售后维修月报表》格式及时、详细地记录维修信息，并在次月</w:t>
      </w:r>
      <w:r>
        <w:rPr>
          <w:rFonts w:hint="eastAsia" w:ascii="宋体" w:hAnsi="宋体" w:eastAsia="宋体"/>
          <w:sz w:val="24"/>
          <w:szCs w:val="24"/>
        </w:rPr>
        <w:t>_______</w:t>
      </w:r>
      <w:r>
        <w:rPr>
          <w:rFonts w:ascii="宋体" w:hAnsi="宋体" w:eastAsia="宋体"/>
          <w:sz w:val="24"/>
          <w:szCs w:val="24"/>
        </w:rPr>
        <w:t>日内传真给甲方。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第三条  </w:t>
      </w:r>
      <w:r>
        <w:rPr>
          <w:rFonts w:ascii="宋体" w:hAnsi="宋体" w:eastAsia="宋体"/>
          <w:b/>
          <w:sz w:val="24"/>
          <w:szCs w:val="24"/>
        </w:rPr>
        <w:t>维修费用的结算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甲方依据乙方季度回款额的____%作为乙方的季度专项维修费用，甲方每月统计一次，逐月累计，每季度结算。季度结算时，如乙方季度实际维修费用超出季度回款额的____%，乙方应该在当季度将超出部分支付给甲方。反之，则移至下季度，年终余额可移至下一年度，不作为货款抵扣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2．此费用专用于乙方维修物料的领用</w:t>
      </w:r>
      <w:r>
        <w:rPr>
          <w:rFonts w:hint="eastAsia" w:ascii="宋体" w:hAnsi="宋体" w:eastAsia="宋体"/>
          <w:sz w:val="24"/>
          <w:szCs w:val="24"/>
        </w:rPr>
        <w:t>及其他</w:t>
      </w:r>
      <w:r>
        <w:rPr>
          <w:rFonts w:ascii="宋体" w:hAnsi="宋体" w:eastAsia="宋体"/>
          <w:sz w:val="24"/>
          <w:szCs w:val="24"/>
        </w:rPr>
        <w:t>维修所需的费用。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3．所有的维修物料均由甲方明确收费标准，乙方领用维修配件时，额度在其季度回款的____%内，可直接供给，超出部分甲方按维修物料收费标准向乙方收取相应超额费用。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4．如甲乙双方的经营合同终止时，乙方的售后服务义务（期限为产品销售之日起一年内）仍然存续的。乙方可以将售后服务的义务转给甲方，同时双方应结清相应的维修费用。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第四条  </w:t>
      </w:r>
      <w:r>
        <w:rPr>
          <w:rFonts w:ascii="宋体" w:hAnsi="宋体" w:eastAsia="宋体"/>
          <w:b/>
          <w:sz w:val="24"/>
          <w:szCs w:val="24"/>
        </w:rPr>
        <w:t>维修配件的申领及退换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1．为避免配件供应不及时，确保维修的及时性，乙方应计划领用配件，常用配件应建立库存。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2．乙方每月可填写《维修配件备料</w:t>
      </w:r>
      <w:r>
        <w:rPr>
          <w:rFonts w:hint="eastAsia" w:ascii="宋体" w:hAnsi="宋体" w:eastAsia="宋体"/>
          <w:sz w:val="24"/>
          <w:szCs w:val="24"/>
        </w:rPr>
        <w:t>单</w:t>
      </w:r>
      <w:r>
        <w:rPr>
          <w:rFonts w:ascii="宋体" w:hAnsi="宋体" w:eastAsia="宋体"/>
          <w:sz w:val="24"/>
          <w:szCs w:val="24"/>
        </w:rPr>
        <w:t>》向甲方申领配件，甲方依此单向乙方随货发配件，对于加急配件（如EMS，火车快件、空运）所产生的运输差价由乙方承担。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3．乙方每月所领用的配件按甲方制定的《维修收费标准》收费，甲方每月统计后与乙方核对。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第五条  </w:t>
      </w:r>
      <w:r>
        <w:rPr>
          <w:rFonts w:ascii="宋体" w:hAnsi="宋体" w:eastAsia="宋体"/>
          <w:b/>
          <w:sz w:val="24"/>
          <w:szCs w:val="24"/>
        </w:rPr>
        <w:t>退货的规定和程序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1．甲方为乙方提供一年的保修服务（时间从产品销售给顾客之日起计算），不提供退货服务，乙方对消费者附加的承诺由乙方自行兑现。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2．乙方在收到货物后的____日内，应及时对产品进行验收，发现非运输过程中造成的损坏（不包括包装破损，产品淋湿等）或存在质量问题的，属开箱不良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开箱不良的产品乙方应先进行维修（维修费用由甲方承担），维修不了的，经甲方确认，可以申请退货，运费由甲方承担。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3．乙方将甲方的产品销售给顾客后的____日内（销售日期以产品回执单和销售发票为准），产品出现质量问题的，属品质不良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品质不良的产品，乙方应先进行维修（维修费用由甲方承担），维修不了的，经甲方确认，也可以申请退货，运费由甲方承担。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4．除上述开箱不良或品质不良的情况外，在保修期内的所有退货或返修货的返回运费、产品翻新配件费均由乙方承担，并从乙方专项维修费用中扣除。产品修理完毕后返回乙方的运费由甲方承担。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5．乙方在保修期外的所有退货或返修货的往返运费、产品翻新配件费均由乙方承担，并从乙方专项维修费用中扣除。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6．乙方遇特殊情况需返修或退货时，乙方应先向甲方书面申请并附上详细清单，经甲方准许后方可。对于未经甲方准许的退货（含返修），甲方可拒收，此退货所造成的损失由乙方自行承担。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7．乙方所有返</w:t>
      </w:r>
      <w:r>
        <w:rPr>
          <w:rFonts w:hint="eastAsia" w:ascii="宋体" w:hAnsi="宋体" w:eastAsia="宋体"/>
          <w:sz w:val="24"/>
          <w:szCs w:val="24"/>
        </w:rPr>
        <w:t>回给</w:t>
      </w:r>
      <w:r>
        <w:rPr>
          <w:rFonts w:ascii="宋体" w:hAnsi="宋体" w:eastAsia="宋体"/>
          <w:sz w:val="24"/>
          <w:szCs w:val="24"/>
        </w:rPr>
        <w:t>甲方的货物，应包装完整，并保持货物的整洁；对于</w:t>
      </w:r>
      <w:r>
        <w:rPr>
          <w:rFonts w:hint="eastAsia" w:ascii="宋体" w:hAnsi="宋体" w:eastAsia="宋体"/>
          <w:sz w:val="24"/>
          <w:szCs w:val="24"/>
        </w:rPr>
        <w:t>凌乱不堪</w:t>
      </w:r>
      <w:r>
        <w:rPr>
          <w:rFonts w:ascii="宋体" w:hAnsi="宋体" w:eastAsia="宋体"/>
          <w:sz w:val="24"/>
          <w:szCs w:val="24"/>
        </w:rPr>
        <w:t>、配件残缺不全的货物甲方可拒收。乙方未提供退货清单或退货清单不详时，退货数量按甲方实收数为准。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第六条  </w:t>
      </w:r>
      <w:r>
        <w:rPr>
          <w:rFonts w:ascii="宋体" w:hAnsi="宋体" w:eastAsia="宋体"/>
          <w:b/>
          <w:sz w:val="24"/>
          <w:szCs w:val="24"/>
        </w:rPr>
        <w:t>本合同有效期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自______年______月______日至______年______月______日止，有效期满另行签订。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第七条  </w:t>
      </w:r>
      <w:r>
        <w:rPr>
          <w:rFonts w:ascii="宋体" w:hAnsi="宋体" w:eastAsia="宋体"/>
          <w:b/>
          <w:sz w:val="24"/>
          <w:szCs w:val="24"/>
        </w:rPr>
        <w:t>解决争议的方式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在合同有效期内如有争议时，双方协商解决，可增补协议；经协商不成，可提请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__________市人民法院诉讼解决。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第八条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本协议</w:t>
      </w:r>
      <w:r>
        <w:rPr>
          <w:rFonts w:hint="eastAsia" w:ascii="宋体" w:hAnsi="宋体" w:eastAsia="宋体"/>
          <w:sz w:val="24"/>
          <w:szCs w:val="24"/>
        </w:rPr>
        <w:t>一式两份</w:t>
      </w:r>
      <w:r>
        <w:rPr>
          <w:rFonts w:ascii="宋体" w:hAnsi="宋体" w:eastAsia="宋体"/>
          <w:sz w:val="24"/>
          <w:szCs w:val="24"/>
        </w:rPr>
        <w:t>，双方各执壹份，</w:t>
      </w:r>
      <w:r>
        <w:rPr>
          <w:rFonts w:hint="eastAsia" w:ascii="宋体" w:hAnsi="宋体" w:eastAsia="宋体"/>
          <w:sz w:val="24"/>
          <w:szCs w:val="24"/>
        </w:rPr>
        <w:t>具有同等法律效力。本协议</w:t>
      </w:r>
      <w:r>
        <w:rPr>
          <w:rFonts w:ascii="宋体" w:hAnsi="宋体" w:eastAsia="宋体"/>
          <w:sz w:val="24"/>
          <w:szCs w:val="24"/>
        </w:rPr>
        <w:t>从双方签字盖章后生效。</w:t>
      </w:r>
    </w:p>
    <w:tbl>
      <w:tblPr>
        <w:tblStyle w:val="10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甲方单位（章）：__________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　乙方单位（章）：_________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代表人：_________________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　代表人：________________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日期：___________________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　日期：__________________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pBdr>
        <w:bottom w:val="none" w:color="auto" w:sz="0" w:space="0"/>
      </w:pBd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14"/>
    <w:rsid w:val="000709AE"/>
    <w:rsid w:val="000A1DEB"/>
    <w:rsid w:val="000E200A"/>
    <w:rsid w:val="00104CF7"/>
    <w:rsid w:val="001220E1"/>
    <w:rsid w:val="0013450D"/>
    <w:rsid w:val="001508E7"/>
    <w:rsid w:val="00153480"/>
    <w:rsid w:val="00190B02"/>
    <w:rsid w:val="00225D64"/>
    <w:rsid w:val="00246D14"/>
    <w:rsid w:val="00257EC0"/>
    <w:rsid w:val="0037735E"/>
    <w:rsid w:val="003846A4"/>
    <w:rsid w:val="003C1CB3"/>
    <w:rsid w:val="003F0406"/>
    <w:rsid w:val="00422234"/>
    <w:rsid w:val="00434C65"/>
    <w:rsid w:val="004558B5"/>
    <w:rsid w:val="005D2D3C"/>
    <w:rsid w:val="005F43B7"/>
    <w:rsid w:val="0064085A"/>
    <w:rsid w:val="00664D8A"/>
    <w:rsid w:val="006C0EFB"/>
    <w:rsid w:val="0070288B"/>
    <w:rsid w:val="007D1944"/>
    <w:rsid w:val="007D7964"/>
    <w:rsid w:val="007F2567"/>
    <w:rsid w:val="00814688"/>
    <w:rsid w:val="008352E7"/>
    <w:rsid w:val="0087623A"/>
    <w:rsid w:val="008927FC"/>
    <w:rsid w:val="008A23A7"/>
    <w:rsid w:val="00925B9B"/>
    <w:rsid w:val="009313CB"/>
    <w:rsid w:val="00934561"/>
    <w:rsid w:val="009F3164"/>
    <w:rsid w:val="00A14BB4"/>
    <w:rsid w:val="00A73570"/>
    <w:rsid w:val="00AA4E9F"/>
    <w:rsid w:val="00AB3CCF"/>
    <w:rsid w:val="00AB7DAC"/>
    <w:rsid w:val="00AD3C6C"/>
    <w:rsid w:val="00AD70BE"/>
    <w:rsid w:val="00B31BE7"/>
    <w:rsid w:val="00BB0CEA"/>
    <w:rsid w:val="00C53182"/>
    <w:rsid w:val="00C53EC9"/>
    <w:rsid w:val="00C64C14"/>
    <w:rsid w:val="00C76C6C"/>
    <w:rsid w:val="00CB7C86"/>
    <w:rsid w:val="00CD1A1C"/>
    <w:rsid w:val="00D7402F"/>
    <w:rsid w:val="00DF507A"/>
    <w:rsid w:val="00ED0414"/>
    <w:rsid w:val="00F21652"/>
    <w:rsid w:val="00F45D47"/>
    <w:rsid w:val="00F563DE"/>
    <w:rsid w:val="00FF3B23"/>
    <w:rsid w:val="BF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uiPriority w:val="0"/>
    <w:pPr>
      <w:jc w:val="left"/>
    </w:pPr>
  </w:style>
  <w:style w:type="paragraph" w:styleId="5">
    <w:name w:val="Body Text Indent 2"/>
    <w:basedOn w:val="1"/>
    <w:link w:val="18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page number"/>
    <w:basedOn w:val="11"/>
    <w:uiPriority w:val="0"/>
  </w:style>
  <w:style w:type="character" w:styleId="14">
    <w:name w:val="annotation reference"/>
    <w:uiPriority w:val="0"/>
    <w:rPr>
      <w:sz w:val="21"/>
      <w:szCs w:val="21"/>
    </w:rPr>
  </w:style>
  <w:style w:type="character" w:customStyle="1" w:styleId="15">
    <w:name w:val="标题 字符"/>
    <w:basedOn w:val="11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眉 字符"/>
    <w:basedOn w:val="11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正文文本缩进 2 字符"/>
    <w:basedOn w:val="11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标题 3 字符"/>
    <w:basedOn w:val="11"/>
    <w:link w:val="3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文字 字符"/>
    <w:basedOn w:val="11"/>
    <w:link w:val="4"/>
    <w:uiPriority w:val="0"/>
  </w:style>
  <w:style w:type="character" w:customStyle="1" w:styleId="22">
    <w:name w:val="批注文字 字符1"/>
    <w:basedOn w:val="11"/>
    <w:semiHidden/>
    <w:uiPriority w:val="99"/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358</Words>
  <Characters>2045</Characters>
  <Lines>17</Lines>
  <Paragraphs>4</Paragraphs>
  <TotalTime>0</TotalTime>
  <ScaleCrop>false</ScaleCrop>
  <LinksUpToDate>false</LinksUpToDate>
  <CharactersWithSpaces>2399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2019-03-14T08:55:00Z</dcterms:created>
  <dc:creator>雯 张</dc:creator>
  <cp:lastModifiedBy>雯 张</cp:lastModifiedBy>
  <dcterms:modified xsi:type="dcterms:W3CDTF">2020-05-27T11:34:22Z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