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民法典》、《中华人民共和国民法典》、《探矿权采矿权转让管理办法》、《矿业权出让转让管理暂行规定》和其他法律法规及政策，经友好协商，就乙方以其合法拥有的探矿权</w:t>
      </w:r>
      <w:r>
        <w:rPr>
          <w:rFonts w:hint="eastAsia" w:ascii="宋体" w:hAnsi="宋体" w:eastAsia="宋体" w:cs="宋体"/>
          <w:sz w:val="24"/>
          <w:szCs w:val="24"/>
          <w:u w:val="single"/>
        </w:rPr>
        <w:t>        </w:t>
      </w:r>
      <w:r>
        <w:rPr>
          <w:rFonts w:hint="eastAsia" w:ascii="宋体" w:hAnsi="宋体" w:eastAsia="宋体" w:cs="宋体"/>
          <w:sz w:val="24"/>
          <w:szCs w:val="24"/>
        </w:rPr>
        <w:t>（填入探矿权名称）向甲方设定抵押担保一事订立本合同。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1.乙方向甲方设定抵押的本合同项下的探矿权（以下简称抵押物），其勘查许可证编号为：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（招标/拍卖/挂牌/协议/申请在先）的方式，于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日向乙方授予的，乙方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5.在本合同签署之日，抵押物的勘查程度为 （预查/普查/详查/勘探）。抵押物的勘查情况报告见本合同附件</w:t>
      </w:r>
      <w:r>
        <w:rPr>
          <w:rFonts w:hint="eastAsia" w:ascii="宋体" w:hAnsi="宋体" w:eastAsia="宋体" w:cs="宋体"/>
          <w:sz w:val="24"/>
          <w:szCs w:val="24"/>
          <w:u w:val="single"/>
        </w:rPr>
        <w:t>    </w:t>
      </w:r>
      <w:r>
        <w:rPr>
          <w:rFonts w:hint="eastAsia" w:ascii="宋体" w:hAnsi="宋体" w:eastAsia="宋体" w:cs="宋体"/>
          <w:sz w:val="24"/>
          <w:szCs w:val="24"/>
        </w:rPr>
        <w:t>。本合同项下的抵押物</w:t>
      </w:r>
      <w:r>
        <w:rPr>
          <w:rFonts w:hint="eastAsia" w:ascii="宋体" w:hAnsi="宋体" w:eastAsia="宋体" w:cs="宋体"/>
          <w:sz w:val="24"/>
          <w:szCs w:val="24"/>
          <w:u w:val="single"/>
        </w:rPr>
        <w:t>        </w:t>
      </w:r>
      <w:r>
        <w:rPr>
          <w:rFonts w:hint="eastAsia" w:ascii="宋体" w:hAnsi="宋体" w:eastAsia="宋体" w:cs="宋体"/>
          <w:sz w:val="24"/>
          <w:szCs w:val="24"/>
        </w:rPr>
        <w:t>（未/已）办理储量评审备案手续（如巳办理，可将储量评审备案证明作为本合同的附件之一）。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6.抵押物的评估价值：人民币</w:t>
      </w:r>
      <w:r>
        <w:rPr>
          <w:rFonts w:hint="eastAsia" w:ascii="宋体" w:hAnsi="宋体" w:eastAsia="宋体" w:cs="宋体"/>
          <w:sz w:val="24"/>
          <w:szCs w:val="24"/>
          <w:u w:val="single"/>
        </w:rPr>
        <w:t>    </w:t>
      </w:r>
      <w:r>
        <w:rPr>
          <w:rFonts w:hint="eastAsia" w:ascii="宋体" w:hAnsi="宋体" w:eastAsia="宋体" w:cs="宋体"/>
          <w:sz w:val="24"/>
          <w:szCs w:val="24"/>
        </w:rPr>
        <w:t>元整。目标矿权的价值评估报告原件见本合同附件。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3.抵押担保的债权范围包括但不限于借款合同项下的借款本金、利息、罚息、复 利、违约金、损害赔偿金，以及甲方为实现抵押权而发生的诉讼费、财产保全费、律师费、评估费、执行费、拍卖费等其他相关费用。本合同有约定具体数额的按照约定，没有约定的依照相关单位出具给甲方的收款票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4.本合同项下的抵押权的效力及于勘查区块范围内的探矿工程、设施。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5.甲方对抵押物享有第一顺位的优先受偿权，其行使本合同项下的权利时无须 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 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1.乙方向甲方陈述、保证并承诺，截止到抵押备案之曰：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的勘查许可证是真实、合法、有效的；乙方对抵押物享有完整、无瑕疵的权利；抵押物不存在与其他矿权重叠或交叉的情形；与其他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（2）乙方已依法缴纳了当期的探矿权使用费和探矿权价款；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（3）乙方已按照批准的勘查设计组织施工，勘查施工作业符合国家的相关标准和规范；乙方已完成了当期的法定最低勘查投入；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（4）乙方不存在无故停工6个月以上的情况，不存在持勘查许可证采矿、非法承包、出租、转让、与他人合作开采等行为；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（5）乙方领取勘查许可证已满2年，或已在勘查作业区可供进一步勘查或者开采的矿产资源；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（6）乙方已按照有关规定汇交矿产资源勘查成果资料，不存在伪造地质资料或者在地质资料汇交中弄虚作假的行为；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依法办理了勘查用地报批手续，并付清了所需的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（8）抵押备案完成后，不存在发证机关可能基于抵押备案之前因可归责于乙方的原因或行为而吊销抵押物的勘查许可证的情形；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乙方已完成了抵押所需的一切授权、批准（除发证机关的批准外）等程序；乙方设定本合同项下的抵押，不会违反其公司章程，不会违反其与其他任何第三方签署的合同。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2.乙方承诺：在抵押备案完成后，乙方仍将依法履行矿业权人的各项义务，以确保抵押物的合法、有效存续，并确保抵押物始终符合法律、法规、规章及政策规定的转让条件。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1.抵押期间，乙方应每月向甲方提交一份书面报告（以下简称定期报告），该报告应包括但不限于以下内容：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（3）抵押物的勘查投入、进度、程度、成果和前景；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2.抵押期间，除本合同本条第1款所述的定期报告外，甲方还有权随时要求乙方 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1.乙方所作的陈述、保证和承诺与实际情况有任何出入，或乙方违反了其所作的 任何陈述、保证和承诺或本合同第5条项下的报告义务的，甲方有权宣布贷款提前到期，就抵押物行使抵押权，并要求乙方承担由此给甲方造成的一切经济损失。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2.抵押期间，乙方违反或未履行其法定义务，致使抵押物不能通过年度检查、获 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1.借款合同项下的债务履行期届满（包括因借款人违约或/及抵押人违反陈述与 保证、特别约定事项等导致债务被宣布提前到期的），甲方未受清偿时，或者发生法律、法规、规章规定的甲方有权处分抵押物的情况时，甲乙双方可依法协商共同委托矿业权交易中心将抵押物进行拍卖或变卖，并以拍卖、变卖所得价款优先清偿甲方的债杈；双方不能协商一致的，甲方有权请求有管辖权的人民法院依法对抵押物进行拍卖、变卖，并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3.本合同自双方法定代表人或授权代表签字、盖章之曰起成立，需要审批的合同 内容自目标矿权的抵押获得原发证机关批准后生效，无赖于审批的内容自合同成立时生效。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