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劳保物品买卖</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集团有限公司标书</w:t>
      </w:r>
      <w:r>
        <w:rPr>
          <w:rFonts w:hint="eastAsia" w:ascii="宋体" w:hAnsi="宋体" w:eastAsia="宋体" w:cs="宋体"/>
          <w:sz w:val="24"/>
          <w:szCs w:val="24"/>
          <w:u w:val="single"/>
        </w:rPr>
        <w:t>        </w:t>
      </w:r>
      <w:r>
        <w:rPr>
          <w:rFonts w:hint="eastAsia" w:ascii="宋体" w:hAnsi="宋体" w:eastAsia="宋体" w:cs="宋体"/>
          <w:sz w:val="24"/>
          <w:szCs w:val="24"/>
        </w:rPr>
        <w:t>和该标书的中标通知书，本合同由供方、需方双方于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日在某签订，供方愿以下列单价（见合同内容详细单价）向需方提供劳保用品（安全警示服/劳保鞋）的供货服务，并经双方协商同意下列条文：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1.本合同供需双方必须严格遵守国家颁布的民法典及相关法律法规的规定，并各自履行应负的全部责任。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2.下列文件均为本合同不可分割部分。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（2）供方中标的劳保用品投标材料；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（3）供方签字确认的</w:t>
      </w:r>
      <w:r>
        <w:rPr>
          <w:rFonts w:hint="eastAsia" w:ascii="宋体" w:hAnsi="宋体" w:eastAsia="宋体" w:cs="宋体"/>
          <w:sz w:val="24"/>
          <w:szCs w:val="24"/>
          <w:u w:val="single"/>
        </w:rPr>
        <w:t>    </w:t>
      </w:r>
      <w:r>
        <w:rPr>
          <w:rFonts w:hint="eastAsia" w:ascii="宋体" w:hAnsi="宋体" w:eastAsia="宋体" w:cs="宋体"/>
          <w:sz w:val="24"/>
          <w:szCs w:val="24"/>
        </w:rPr>
        <w:t>年劳保用品采购报价单确认函；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3.供方保证全部按照合同条款规定向需方提供上述合格的劳保用品和服务。四、需方保证按合同中规定的时间和方式付给供方到期应付的货款。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4.本合同书共四份，供需双方各两份。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一、产品名称、型号规格、材质、数量及金额序号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单价（含税）（元/套、双、顶）：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含税金额合计：人民币（大写）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1.劳保用品价格按此次中标价格执行，包括包装、管理、运杂和保险等费用，一票制结算。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2.劳保用品的中标价格为含税的到厂价格（安全警示服：</w:t>
      </w:r>
      <w:r>
        <w:rPr>
          <w:rFonts w:hint="eastAsia" w:ascii="宋体" w:hAnsi="宋体" w:eastAsia="宋体" w:cs="宋体"/>
          <w:sz w:val="24"/>
          <w:szCs w:val="24"/>
          <w:u w:val="single"/>
        </w:rPr>
        <w:t>    </w:t>
      </w:r>
      <w:r>
        <w:rPr>
          <w:rFonts w:hint="eastAsia" w:ascii="宋体" w:hAnsi="宋体" w:eastAsia="宋体" w:cs="宋体"/>
          <w:sz w:val="24"/>
          <w:szCs w:val="24"/>
        </w:rPr>
        <w:t>元/件；劳保鞋：</w:t>
      </w:r>
      <w:r>
        <w:rPr>
          <w:rFonts w:hint="eastAsia" w:ascii="宋体" w:hAnsi="宋体" w:eastAsia="宋体" w:cs="宋体"/>
          <w:sz w:val="24"/>
          <w:szCs w:val="24"/>
          <w:u w:val="single"/>
        </w:rPr>
        <w:t>    </w:t>
      </w:r>
      <w:r>
        <w:rPr>
          <w:rFonts w:hint="eastAsia" w:ascii="宋体" w:hAnsi="宋体" w:eastAsia="宋体" w:cs="宋体"/>
          <w:sz w:val="24"/>
          <w:szCs w:val="24"/>
        </w:rPr>
        <w:t>元/双）。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二、付款条件及方式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1.结算方式：银行电汇、支票或承兑方式结算。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2.付款条件：货到验收合格后15天内付款40%；货到3个月后付款60%（其中安全警示服为：货到验收合格后一次付清）。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三、质量与验收标准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1.供方应严格按照附表中所列质量要求供货，并严格按照国家标准或行业标准供货，确保产品质量。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2.质保期：安全帽质保期3.5年；工作服、安全警示服和劳保鞋质保期1年，免费国家“三包”。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（1）凡质量标准中没有明确说明的，按国家现行规定（国家标准或行业标准）执行（就高不就低）；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（2）检验以需方检验为准，当供需双方对产品质量有争议时，由国家指定的检测机构从供方或需方库房正常贮存产品中抽样检验。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四、交货条件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1.交货时间：供货数量以需方（传真）实际通知为准。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2.交货地点及方式：运杂费由供方负担，交货地点为需方指定地点。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3.计量：仓库单件二次复核为准；若供方提出疑义，双方可以共同复核。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五、包装标准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包装应满足JB/ZQ4286-86［包装通用技术条件］和卖方企业标准的规定，产品包装必须满足适合进行长途海运、防湿、防潮、防震、防锈、耐粗暴搬运。卖方必须对因包装保护措施不充分或不恰当而导致的任何锈蚀、损毁和遗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2.卖方在包装箱上必须在醒目的位置表明以下内容：产品名称、型号、规格、重量（净重/毛重）、外形尺寸及有关安全图形标示等。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1.供方在合同期内应24小时为需方提供服务。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需方使用过程中如发现其所供劳保用品存在质量问题，供方收到需方的函、电后，应于12小时内派人赴现场处理。由供需双方会同有关专家确认，据此供方严格按经由双方共同确认的内容承担责任，如确属质量问题，该过程所发生的一切费用由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七、保证和义务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1.卖方和买方的保证：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（1）双方各自都是具有完全的订约能力和履约能力；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（2）双方都没有提供任何虚假的情况；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（3）双方保证对在订立本合同过程中所知晓的对方的商业资料进行保密，对上述的商业资料，不得泄露或加以利用。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2.买方的义务：按照合同约定及时、足额的支付合同价款。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1.根据招标文件的规定，供方交纳履约保证金8万元（填写供方实际缴纳的金额），存入</w:t>
      </w:r>
      <w:r>
        <w:rPr>
          <w:rFonts w:hint="eastAsia" w:ascii="宋体" w:hAnsi="宋体" w:eastAsia="宋体" w:cs="宋体"/>
          <w:sz w:val="24"/>
          <w:szCs w:val="24"/>
          <w:u w:val="single"/>
        </w:rPr>
        <w:t>        </w:t>
      </w:r>
      <w:r>
        <w:rPr>
          <w:rFonts w:hint="eastAsia" w:ascii="宋体" w:hAnsi="宋体" w:eastAsia="宋体" w:cs="宋体"/>
          <w:sz w:val="24"/>
          <w:szCs w:val="24"/>
        </w:rPr>
        <w:t>集团总部的帐户, 合同期满能够履行合同，无违约行为，需方全额无息返还中标方；在合同期内如供方所供材料出现质量问题，在三日内无法排除的，需方罚没供方的履约保证金。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2.合同期内如因供方所供材料出现质量问题，影响需方正常生产的，供方除应负担需方的直接损失外，还承担材料总价50％的违约责任。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3.合同期内供方未能在合同规定时间内及时交货（不可抗力的因素除外），供方必须为其延期交货支付给需方每天货物总价0.5%的逾期赔偿费用。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1.签约双方任一方由于遭受战争，严重火灾、洪水、台风、地震等不可抗力事故的影响而不能执行合同时，不承担违约责任。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因不可抗力不能履行合同时，应在不可抗力事故发生后四十八小时内通知对方，并应在事发后7个工作日内提供国家公证机关的相关公证，一旦不可抗力事故发生的影响持续90天以上，双方应通过友好协商并在合理的时间内达成进一步履行合同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十、解决合同纠纷的方式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2.协商不成，可向签约所在地有管辖权的人民法院起诉。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十一、合同生效及其它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1.合同经供需双方代表签字并加盖公章（或合同章），即行生效。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2.合同有效期限：合同签订之日起一年。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附件1：《劳保鞋质量要求》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1.劳保用鞋限于：低帮防砸安全鞋、中帮防砸安全鞋、低帮绝缘安全鞋（带钢头）。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2.低帮防砸安全鞋：鞋面采用二层牛皮，黑色，鞋底采用聚氨酯材质，耐油、耐磨、防滑、足尖带钢头，轻便、透气。耐压力、鞋头抗冲击力、鞋内变形间隙等数据符合行业标准（保护足趾安全鞋LD 50－94）。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3.中帮防砸安全鞋：鞋面采用二层牛皮，黑色，鞋底采用聚氨酯材质，耐油、耐磨、防滑、足尖带钢头，轻便、透气。耐压力、鞋头抗冲击力、鞋内变形间隙等数据符合行业标准（保护足趾安全鞋LD 50－94）。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4.低帮绝缘安全鞋（带钢头）：鞋面采用二层牛皮，黑色，鞋底采用聚氨酯材质，耐油、耐磨、防滑、足尖带钢头，轻便、透气。可以抗1000伏电压，符合GB12011-2000标准。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5.每双劳保鞋配送一双真皮鞋垫。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附件2：《安全警示服制作和质量要求》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面料名称：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纱支：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面料成份：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1.面料特点：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2.反光条规格：</w:t>
      </w:r>
      <w:r>
        <w:rPr>
          <w:rFonts w:hint="eastAsia" w:ascii="宋体" w:hAnsi="宋体" w:eastAsia="宋体" w:cs="宋体"/>
          <w:sz w:val="24"/>
          <w:szCs w:val="24"/>
          <w:u w:val="single"/>
        </w:rPr>
        <w:t>        </w:t>
      </w:r>
      <w:r>
        <w:rPr>
          <w:rFonts w:hint="eastAsia" w:ascii="宋体" w:hAnsi="宋体" w:eastAsia="宋体" w:cs="宋体"/>
          <w:sz w:val="24"/>
          <w:szCs w:val="24"/>
        </w:rPr>
        <w:t> 面料名称：</w:t>
      </w:r>
      <w:r>
        <w:rPr>
          <w:rFonts w:hint="eastAsia" w:ascii="宋体" w:hAnsi="宋体" w:eastAsia="宋体" w:cs="宋体"/>
          <w:sz w:val="24"/>
          <w:szCs w:val="24"/>
          <w:u w:val="single"/>
        </w:rPr>
        <w:t>        </w:t>
      </w:r>
      <w:r>
        <w:rPr>
          <w:rFonts w:hint="eastAsia" w:ascii="宋体" w:hAnsi="宋体" w:eastAsia="宋体" w:cs="宋体"/>
          <w:sz w:val="24"/>
          <w:szCs w:val="24"/>
        </w:rPr>
        <w:t>面料成分：</w:t>
      </w:r>
      <w:r>
        <w:rPr>
          <w:rFonts w:hint="eastAsia" w:ascii="宋体" w:hAnsi="宋体" w:eastAsia="宋体" w:cs="宋体"/>
          <w:sz w:val="24"/>
          <w:szCs w:val="24"/>
          <w:u w:val="single"/>
        </w:rPr>
        <w:t>        </w:t>
      </w:r>
      <w:r>
        <w:rPr>
          <w:rFonts w:hint="eastAsia" w:ascii="宋体" w:hAnsi="宋体" w:eastAsia="宋体" w:cs="宋体"/>
          <w:sz w:val="24"/>
          <w:szCs w:val="24"/>
        </w:rPr>
        <w:t>面料纱支：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3.包条面料密度：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4.魔术贴规格：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5.印花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0E0631A"/>
    <w:rsid w:val="228D0680"/>
    <w:rsid w:val="241F48FC"/>
    <w:rsid w:val="24CC775C"/>
    <w:rsid w:val="250E1085"/>
    <w:rsid w:val="25C77597"/>
    <w:rsid w:val="263819DA"/>
    <w:rsid w:val="270F702A"/>
    <w:rsid w:val="28EB185D"/>
    <w:rsid w:val="29EB1520"/>
    <w:rsid w:val="2B223ADD"/>
    <w:rsid w:val="2B6C6F7E"/>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3B7801"/>
    <w:rsid w:val="495B08FA"/>
    <w:rsid w:val="4AB61357"/>
    <w:rsid w:val="4B6D7AAE"/>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818293C"/>
    <w:rsid w:val="79241A3C"/>
    <w:rsid w:val="7A731FC3"/>
    <w:rsid w:val="7A753329"/>
    <w:rsid w:val="7ADF7CF3"/>
    <w:rsid w:val="7BA6538D"/>
    <w:rsid w:val="7D9C48A5"/>
    <w:rsid w:val="7D9F2E4D"/>
    <w:rsid w:val="7DC00208"/>
    <w:rsid w:val="7DDD3139"/>
    <w:rsid w:val="7E322AFE"/>
    <w:rsid w:val="7FED11E1"/>
    <w:rsid w:val="E2DBD57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2020-03-25T10:07:37Z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