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740"/>
        <w:jc w:val="right"/>
        <w:rPr>
          <w:rFonts w:ascii="宋体" w:hAnsi="宋体" w:eastAsia="宋体"/>
          <w:sz w:val="24"/>
          <w:u w:val="single"/>
        </w:rPr>
      </w:pPr>
      <w:r>
        <w:rPr>
          <w:rFonts w:hint="eastAsia" w:ascii="宋体" w:hAnsi="宋体" w:eastAsia="宋体"/>
          <w:sz w:val="24"/>
        </w:rPr>
        <w:t>合同编号：</w:t>
      </w:r>
      <w:r>
        <w:rPr>
          <w:rFonts w:hint="eastAsia" w:ascii="宋体" w:hAnsi="宋体" w:eastAsia="宋体"/>
          <w:sz w:val="24"/>
          <w:u w:val="single"/>
        </w:rPr>
        <w:t>　　　　　　　　</w:t>
      </w:r>
    </w:p>
    <w:p>
      <w:pPr>
        <w:pStyle w:val="3"/>
        <w:jc w:val="center"/>
      </w:pPr>
      <w:r>
        <w:rPr>
          <w:rFonts w:hint="eastAsia"/>
        </w:rPr>
        <w:t>建设工程检测合</w:t>
      </w:r>
    </w:p>
    <w:p>
      <w:pPr>
        <w:wordWrap w:val="0"/>
        <w:adjustRightInd w:val="0"/>
        <w:snapToGrid w:val="0"/>
        <w:spacing w:line="360" w:lineRule="auto"/>
        <w:rPr>
          <w:rFonts w:ascii="宋体" w:hAnsi="宋体" w:eastAsia="宋体"/>
          <w:color w:val="000000"/>
          <w:sz w:val="24"/>
        </w:rPr>
      </w:pPr>
      <w:r>
        <w:rPr>
          <w:rFonts w:hint="eastAsia" w:ascii="宋体" w:hAnsi="宋体" w:eastAsia="宋体"/>
          <w:color w:val="000000"/>
          <w:sz w:val="24"/>
        </w:rPr>
        <w:t>甲方（委托单位）</w:t>
      </w:r>
      <w:r>
        <w:rPr>
          <w:rFonts w:hint="eastAsia" w:ascii="宋体" w:hAnsi="宋体" w:eastAsia="宋体"/>
          <w:color w:val="000000"/>
          <w:sz w:val="24"/>
          <w:u w:val="single"/>
        </w:rPr>
        <w:t xml:space="preserve">                                          </w:t>
      </w:r>
    </w:p>
    <w:p>
      <w:pPr>
        <w:wordWrap w:val="0"/>
        <w:adjustRightInd w:val="0"/>
        <w:snapToGrid w:val="0"/>
        <w:spacing w:line="360" w:lineRule="auto"/>
        <w:rPr>
          <w:rFonts w:ascii="宋体" w:hAnsi="宋体" w:eastAsia="宋体"/>
          <w:color w:val="000000"/>
          <w:sz w:val="24"/>
          <w:u w:val="single"/>
        </w:rPr>
      </w:pPr>
      <w:r>
        <w:rPr>
          <w:rFonts w:hint="eastAsia" w:ascii="宋体" w:hAnsi="宋体" w:eastAsia="宋体"/>
          <w:color w:val="000000"/>
          <w:sz w:val="24"/>
        </w:rPr>
        <w:t>乙方（检测机构）</w:t>
      </w:r>
      <w:r>
        <w:rPr>
          <w:rFonts w:hint="eastAsia" w:ascii="宋体" w:hAnsi="宋体" w:eastAsia="宋体"/>
          <w:color w:val="000000"/>
          <w:sz w:val="24"/>
          <w:u w:val="single"/>
        </w:rPr>
        <w:t xml:space="preserve">                                          </w:t>
      </w:r>
    </w:p>
    <w:p>
      <w:pPr>
        <w:wordWrap w:val="0"/>
        <w:adjustRightInd w:val="0"/>
        <w:snapToGrid w:val="0"/>
        <w:spacing w:before="312" w:line="360" w:lineRule="auto"/>
        <w:ind w:firstLine="624"/>
        <w:rPr>
          <w:rFonts w:ascii="宋体" w:hAnsi="宋体" w:eastAsia="宋体"/>
          <w:sz w:val="24"/>
        </w:rPr>
      </w:pPr>
      <w:r>
        <w:rPr>
          <w:rFonts w:hint="eastAsia" w:ascii="宋体" w:hAnsi="宋体" w:eastAsia="宋体"/>
          <w:sz w:val="24"/>
        </w:rPr>
        <w:t>根据《中华人民共和国民法典》以及其他有关法律法规的规定，遵循平等、自愿、公平和诚实信用的原则，甲乙双方就本建设工程检测事项协商一致，签订本合同。</w:t>
      </w:r>
    </w:p>
    <w:p>
      <w:pPr>
        <w:tabs>
          <w:tab w:val="left" w:pos="790"/>
        </w:tabs>
        <w:wordWrap w:val="0"/>
        <w:adjustRightInd w:val="0"/>
        <w:snapToGrid w:val="0"/>
        <w:spacing w:after="120" w:line="360" w:lineRule="auto"/>
        <w:jc w:val="center"/>
        <w:rPr>
          <w:rFonts w:ascii="宋体" w:hAnsi="宋体" w:eastAsia="宋体"/>
          <w:b/>
          <w:sz w:val="24"/>
        </w:rPr>
      </w:pPr>
      <w:r>
        <w:rPr>
          <w:rFonts w:hint="eastAsia" w:ascii="宋体" w:hAnsi="宋体" w:eastAsia="宋体"/>
          <w:b/>
          <w:sz w:val="24"/>
        </w:rPr>
        <w:t>工程概况</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工程名</w:t>
      </w:r>
      <w:r>
        <w:rPr>
          <w:rFonts w:hint="eastAsia" w:ascii="宋体" w:hAnsi="宋体" w:eastAsia="宋体"/>
          <w:color w:val="000000"/>
          <w:sz w:val="24"/>
        </w:rPr>
        <w:t>称：</w:t>
      </w:r>
      <w:r>
        <w:rPr>
          <w:rFonts w:hint="eastAsia" w:ascii="宋体" w:hAnsi="宋体" w:eastAsia="宋体"/>
          <w:color w:val="000000"/>
          <w:sz w:val="24"/>
          <w:u w:val="single"/>
        </w:rPr>
        <w:t xml:space="preserve">                          </w:t>
      </w:r>
      <w:r>
        <w:rPr>
          <w:rFonts w:hint="eastAsia" w:ascii="宋体" w:hAnsi="宋体" w:eastAsia="宋体"/>
          <w:sz w:val="24"/>
        </w:rPr>
        <w:t>标段</w:t>
      </w:r>
      <w:r>
        <w:rPr>
          <w:rFonts w:hint="eastAsia" w:ascii="宋体" w:hAnsi="宋体" w:eastAsia="宋体"/>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工程地</w:t>
      </w:r>
      <w:r>
        <w:rPr>
          <w:rFonts w:hint="eastAsia" w:ascii="宋体" w:hAnsi="宋体" w:eastAsia="宋体"/>
          <w:color w:val="000000"/>
          <w:sz w:val="24"/>
        </w:rPr>
        <w:t>址：</w:t>
      </w:r>
      <w:r>
        <w:rPr>
          <w:rFonts w:hint="eastAsia" w:ascii="宋体" w:hAnsi="宋体" w:eastAsia="宋体"/>
          <w:color w:val="000000"/>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检测类</w:t>
      </w:r>
      <w:r>
        <w:rPr>
          <w:rFonts w:hint="eastAsia" w:ascii="宋体" w:hAnsi="宋体" w:eastAsia="宋体"/>
          <w:sz w:val="24"/>
        </w:rPr>
        <w:t>别：□验收检测、□平行检测、□其他</w:t>
      </w:r>
      <w:r>
        <w:rPr>
          <w:rFonts w:hint="eastAsia" w:ascii="宋体" w:hAnsi="宋体" w:eastAsia="宋体"/>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工程类</w:t>
      </w:r>
      <w:r>
        <w:rPr>
          <w:rFonts w:hint="eastAsia" w:ascii="宋体" w:hAnsi="宋体" w:eastAsia="宋体"/>
          <w:sz w:val="24"/>
        </w:rPr>
        <w:t>别：□房建、□市政基础设施、□公路、□水运、□水利、□绿化、□民防、□房屋修缮、□轨道交通、□其他</w:t>
      </w:r>
      <w:r>
        <w:rPr>
          <w:rFonts w:hint="eastAsia" w:ascii="宋体" w:hAnsi="宋体" w:eastAsia="宋体"/>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工程性</w:t>
      </w:r>
      <w:r>
        <w:rPr>
          <w:rFonts w:hint="eastAsia" w:ascii="宋体" w:hAnsi="宋体" w:eastAsia="宋体"/>
          <w:sz w:val="24"/>
        </w:rPr>
        <w:t>质：□政府投资工程、□非政府投资工程</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建设单</w:t>
      </w:r>
      <w:r>
        <w:rPr>
          <w:rFonts w:hint="eastAsia" w:ascii="宋体" w:hAnsi="宋体" w:eastAsia="宋体"/>
          <w:color w:val="000000"/>
          <w:sz w:val="24"/>
        </w:rPr>
        <w:t>位：</w:t>
      </w:r>
      <w:r>
        <w:rPr>
          <w:rFonts w:hint="eastAsia" w:ascii="宋体" w:hAnsi="宋体" w:eastAsia="宋体"/>
          <w:color w:val="000000"/>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设计单</w:t>
      </w:r>
      <w:r>
        <w:rPr>
          <w:rFonts w:hint="eastAsia" w:ascii="宋体" w:hAnsi="宋体" w:eastAsia="宋体"/>
          <w:color w:val="000000"/>
          <w:sz w:val="24"/>
        </w:rPr>
        <w:t>位：</w:t>
      </w:r>
      <w:r>
        <w:rPr>
          <w:rFonts w:hint="eastAsia" w:ascii="宋体" w:hAnsi="宋体" w:eastAsia="宋体"/>
          <w:color w:val="000000"/>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见证单</w:t>
      </w:r>
      <w:r>
        <w:rPr>
          <w:rFonts w:hint="eastAsia" w:ascii="宋体" w:hAnsi="宋体" w:eastAsia="宋体"/>
          <w:color w:val="000000"/>
          <w:sz w:val="24"/>
        </w:rPr>
        <w:t>位：</w:t>
      </w:r>
      <w:r>
        <w:rPr>
          <w:rFonts w:hint="eastAsia" w:ascii="宋体" w:hAnsi="宋体" w:eastAsia="宋体"/>
          <w:color w:val="000000"/>
          <w:sz w:val="24"/>
          <w:u w:val="single"/>
        </w:rPr>
        <w:t xml:space="preserve">                                        </w:t>
      </w:r>
    </w:p>
    <w:p>
      <w:pPr>
        <w:wordWrap w:val="0"/>
        <w:adjustRightInd w:val="0"/>
        <w:snapToGrid w:val="0"/>
        <w:spacing w:line="360" w:lineRule="auto"/>
        <w:ind w:firstLine="480" w:firstLineChars="200"/>
        <w:rPr>
          <w:rFonts w:ascii="宋体" w:hAnsi="宋体" w:eastAsia="宋体"/>
          <w:color w:val="000000"/>
          <w:sz w:val="24"/>
          <w:u w:val="single"/>
        </w:rPr>
      </w:pPr>
      <w:r>
        <w:rPr>
          <w:rFonts w:hint="eastAsia" w:ascii="宋体" w:hAnsi="宋体" w:eastAsia="宋体"/>
          <w:color w:val="000000"/>
          <w:kern w:val="16"/>
          <w:sz w:val="24"/>
        </w:rPr>
        <w:t>总承包单位：</w:t>
      </w:r>
      <w:r>
        <w:rPr>
          <w:rFonts w:hint="eastAsia" w:ascii="宋体" w:hAnsi="宋体" w:eastAsia="宋体"/>
          <w:color w:val="000000"/>
          <w:sz w:val="24"/>
          <w:u w:val="single"/>
        </w:rPr>
        <w:t xml:space="preserve">                                        </w:t>
      </w:r>
    </w:p>
    <w:p>
      <w:pPr>
        <w:tabs>
          <w:tab w:val="left" w:pos="1580"/>
        </w:tabs>
        <w:wordWrap w:val="0"/>
        <w:adjustRightInd w:val="0"/>
        <w:snapToGrid w:val="0"/>
        <w:spacing w:line="360" w:lineRule="auto"/>
        <w:ind w:firstLine="680" w:firstLineChars="200"/>
        <w:rPr>
          <w:rFonts w:ascii="宋体" w:hAnsi="宋体" w:eastAsia="宋体"/>
          <w:color w:val="000000"/>
          <w:sz w:val="24"/>
          <w:u w:val="single"/>
        </w:rPr>
      </w:pPr>
      <w:r>
        <w:rPr>
          <w:rFonts w:hint="eastAsia" w:ascii="宋体" w:hAnsi="宋体" w:eastAsia="宋体"/>
          <w:color w:val="000000"/>
          <w:spacing w:val="50"/>
          <w:sz w:val="24"/>
        </w:rPr>
        <w:t>施工单</w:t>
      </w:r>
      <w:r>
        <w:rPr>
          <w:rFonts w:hint="eastAsia" w:ascii="宋体" w:hAnsi="宋体" w:eastAsia="宋体"/>
          <w:color w:val="000000"/>
          <w:sz w:val="24"/>
        </w:rPr>
        <w:t>位：</w:t>
      </w:r>
      <w:r>
        <w:rPr>
          <w:rFonts w:hint="eastAsia" w:ascii="宋体" w:hAnsi="宋体" w:eastAsia="宋体"/>
          <w:color w:val="000000"/>
          <w:sz w:val="24"/>
          <w:u w:val="single"/>
        </w:rPr>
        <w:t xml:space="preserve">                                        </w:t>
      </w:r>
    </w:p>
    <w:p>
      <w:pPr>
        <w:wordWrap w:val="0"/>
        <w:adjustRightInd w:val="0"/>
        <w:snapToGrid w:val="0"/>
        <w:spacing w:line="360" w:lineRule="auto"/>
        <w:ind w:firstLine="480" w:firstLineChars="200"/>
        <w:rPr>
          <w:rFonts w:ascii="宋体" w:hAnsi="宋体" w:eastAsia="宋体"/>
          <w:color w:val="000000"/>
          <w:sz w:val="24"/>
          <w:u w:val="single"/>
        </w:rPr>
      </w:pPr>
      <w:r>
        <w:rPr>
          <w:rFonts w:hint="eastAsia" w:ascii="宋体" w:hAnsi="宋体" w:eastAsia="宋体"/>
          <w:sz w:val="24"/>
        </w:rPr>
        <w:t>工程报建编号：</w:t>
      </w:r>
      <w:r>
        <w:rPr>
          <w:rFonts w:hint="eastAsia" w:ascii="宋体" w:hAnsi="宋体" w:eastAsia="宋体"/>
          <w:sz w:val="24"/>
          <w:u w:val="single"/>
        </w:rPr>
        <w:t xml:space="preserve">                </w:t>
      </w:r>
      <w:r>
        <w:rPr>
          <w:rFonts w:hint="eastAsia" w:ascii="宋体" w:hAnsi="宋体" w:eastAsia="宋体"/>
          <w:sz w:val="24"/>
        </w:rPr>
        <w:t>工程所属区县：</w:t>
      </w:r>
      <w:r>
        <w:rPr>
          <w:rFonts w:hint="eastAsia" w:ascii="宋体" w:hAnsi="宋体" w:eastAsia="宋体"/>
          <w:sz w:val="24"/>
          <w:u w:val="single"/>
        </w:rPr>
        <w:t xml:space="preserve">        </w:t>
      </w:r>
    </w:p>
    <w:p>
      <w:pPr>
        <w:wordWrap w:val="0"/>
        <w:adjustRightInd w:val="0"/>
        <w:snapToGrid w:val="0"/>
        <w:spacing w:line="360" w:lineRule="auto"/>
        <w:ind w:firstLine="480" w:firstLineChars="200"/>
        <w:rPr>
          <w:rFonts w:ascii="宋体" w:hAnsi="宋体" w:eastAsia="宋体"/>
          <w:color w:val="000000"/>
          <w:sz w:val="24"/>
          <w:u w:val="single"/>
        </w:rPr>
      </w:pPr>
      <w:r>
        <w:rPr>
          <w:rFonts w:hint="eastAsia" w:ascii="宋体" w:hAnsi="宋体" w:eastAsia="宋体"/>
          <w:sz w:val="24"/>
        </w:rPr>
        <w:t>工程投资额：</w:t>
      </w:r>
      <w:r>
        <w:rPr>
          <w:rFonts w:hint="eastAsia" w:ascii="宋体" w:hAnsi="宋体" w:eastAsia="宋体"/>
          <w:sz w:val="24"/>
          <w:u w:val="single"/>
        </w:rPr>
        <w:t xml:space="preserve">                  </w:t>
      </w:r>
      <w:r>
        <w:rPr>
          <w:rFonts w:hint="eastAsia" w:ascii="宋体" w:hAnsi="宋体" w:eastAsia="宋体"/>
          <w:sz w:val="24"/>
        </w:rPr>
        <w:t>工程建安费：</w:t>
      </w:r>
      <w:r>
        <w:rPr>
          <w:rFonts w:hint="eastAsia" w:ascii="宋体" w:hAnsi="宋体" w:eastAsia="宋体"/>
          <w:sz w:val="24"/>
          <w:u w:val="single"/>
        </w:rPr>
        <w:t xml:space="preserve">          </w:t>
      </w:r>
    </w:p>
    <w:p>
      <w:pPr>
        <w:wordWrap w:val="0"/>
        <w:adjustRightInd w:val="0"/>
        <w:snapToGrid w:val="0"/>
        <w:spacing w:line="360" w:lineRule="auto"/>
        <w:ind w:firstLine="480" w:firstLineChars="200"/>
        <w:rPr>
          <w:rFonts w:ascii="宋体" w:hAnsi="宋体" w:eastAsia="宋体"/>
          <w:color w:val="000000"/>
          <w:sz w:val="24"/>
          <w:u w:val="single"/>
        </w:rPr>
      </w:pPr>
      <w:r>
        <w:rPr>
          <w:rFonts w:hint="eastAsia" w:ascii="宋体" w:hAnsi="宋体" w:eastAsia="宋体"/>
          <w:color w:val="000000"/>
          <w:sz w:val="24"/>
        </w:rPr>
        <w:t>质监站：</w:t>
      </w:r>
      <w:r>
        <w:rPr>
          <w:rFonts w:hint="eastAsia" w:ascii="宋体" w:hAnsi="宋体" w:eastAsia="宋体"/>
          <w:color w:val="000000"/>
          <w:sz w:val="24"/>
          <w:u w:val="single"/>
        </w:rPr>
        <w:t xml:space="preserve">                                            </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第一条　检测项目</w:t>
      </w:r>
    </w:p>
    <w:p>
      <w:pPr>
        <w:wordWrap w:val="0"/>
        <w:adjustRightInd w:val="0"/>
        <w:snapToGrid w:val="0"/>
        <w:spacing w:line="360" w:lineRule="auto"/>
        <w:ind w:firstLine="624"/>
        <w:rPr>
          <w:rFonts w:ascii="宋体" w:hAnsi="宋体" w:eastAsia="宋体"/>
          <w:spacing w:val="-4"/>
          <w:sz w:val="24"/>
        </w:rPr>
      </w:pPr>
      <w:r>
        <w:rPr>
          <w:rFonts w:hint="eastAsia" w:ascii="宋体" w:hAnsi="宋体" w:eastAsia="宋体"/>
          <w:spacing w:val="-4"/>
          <w:sz w:val="24"/>
        </w:rPr>
        <w:t>甲方委托乙方检测的检测项目（项目名称按附件一填写）包括：</w:t>
      </w:r>
    </w:p>
    <w:p>
      <w:pPr>
        <w:wordWrap w:val="0"/>
        <w:adjustRightInd w:val="0"/>
        <w:snapToGrid w:val="0"/>
        <w:spacing w:line="360" w:lineRule="auto"/>
        <w:ind w:firstLine="624"/>
        <w:rPr>
          <w:rFonts w:ascii="宋体" w:hAnsi="宋体" w:eastAsia="宋体"/>
          <w:sz w:val="24"/>
          <w:u w:val="single"/>
        </w:rPr>
      </w:pPr>
      <w:r>
        <w:rPr>
          <w:rFonts w:hint="eastAsia" w:ascii="宋体" w:hAnsi="宋体" w:eastAsia="宋体"/>
          <w:sz w:val="24"/>
          <w:u w:val="single"/>
        </w:rPr>
        <w:t xml:space="preserve">                                            </w:t>
      </w:r>
      <w:r>
        <w:rPr>
          <w:rFonts w:ascii="宋体" w:hAnsi="宋体" w:eastAsia="宋体"/>
          <w:sz w:val="24"/>
          <w:u w:val="single"/>
        </w:rPr>
        <w:t xml:space="preserve">                    </w:t>
      </w:r>
    </w:p>
    <w:p>
      <w:pPr>
        <w:wordWrap w:val="0"/>
        <w:adjustRightInd w:val="0"/>
        <w:snapToGrid w:val="0"/>
        <w:spacing w:line="360" w:lineRule="auto"/>
        <w:rPr>
          <w:rFonts w:ascii="宋体" w:hAnsi="宋体" w:eastAsia="宋体"/>
          <w:sz w:val="24"/>
          <w:u w:val="single"/>
        </w:rPr>
      </w:pPr>
      <w:r>
        <w:rPr>
          <w:rFonts w:hint="eastAsia" w:ascii="宋体" w:hAnsi="宋体" w:eastAsia="宋体"/>
          <w:sz w:val="24"/>
          <w:u w:val="single"/>
        </w:rPr>
        <w:t xml:space="preserve">                                                  </w:t>
      </w:r>
      <w:r>
        <w:rPr>
          <w:rFonts w:ascii="宋体" w:hAnsi="宋体" w:eastAsia="宋体"/>
          <w:sz w:val="24"/>
          <w:u w:val="single"/>
        </w:rPr>
        <w:t xml:space="preserve">                   </w:t>
      </w:r>
    </w:p>
    <w:p>
      <w:pPr>
        <w:wordWrap w:val="0"/>
        <w:adjustRightInd w:val="0"/>
        <w:snapToGrid w:val="0"/>
        <w:spacing w:line="360" w:lineRule="auto"/>
        <w:rPr>
          <w:rFonts w:ascii="宋体" w:hAnsi="宋体" w:eastAsia="宋体"/>
          <w:sz w:val="24"/>
          <w:u w:val="single"/>
        </w:rPr>
      </w:pPr>
      <w:r>
        <w:rPr>
          <w:rFonts w:hint="eastAsia" w:ascii="宋体" w:hAnsi="宋体" w:eastAsia="宋体"/>
          <w:sz w:val="24"/>
          <w:u w:val="single"/>
        </w:rPr>
        <w:t xml:space="preserve">                                                </w:t>
      </w:r>
      <w:r>
        <w:rPr>
          <w:rFonts w:ascii="宋体" w:hAnsi="宋体" w:eastAsia="宋体"/>
          <w:sz w:val="24"/>
          <w:u w:val="single"/>
        </w:rPr>
        <w:t xml:space="preserve">                     </w:t>
      </w:r>
    </w:p>
    <w:p>
      <w:pPr>
        <w:wordWrap w:val="0"/>
        <w:adjustRightInd w:val="0"/>
        <w:snapToGrid w:val="0"/>
        <w:spacing w:line="360" w:lineRule="auto"/>
        <w:rPr>
          <w:rFonts w:ascii="宋体" w:hAnsi="宋体" w:eastAsia="宋体"/>
          <w:color w:val="000000"/>
          <w:sz w:val="24"/>
        </w:rPr>
      </w:pP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hint="eastAsia" w:ascii="宋体" w:hAnsi="宋体" w:eastAsia="宋体"/>
          <w:color w:val="000000"/>
          <w:sz w:val="24"/>
        </w:rPr>
        <w:t>具体的检测项目、数量及检测参数见附件二。</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第二条　检测标准</w:t>
      </w:r>
    </w:p>
    <w:p>
      <w:pPr>
        <w:wordWrap w:val="0"/>
        <w:adjustRightInd w:val="0"/>
        <w:snapToGrid w:val="0"/>
        <w:spacing w:line="360" w:lineRule="auto"/>
        <w:ind w:firstLine="624"/>
        <w:rPr>
          <w:rFonts w:ascii="宋体" w:hAnsi="宋体" w:eastAsia="宋体"/>
          <w:sz w:val="24"/>
          <w:u w:val="single"/>
        </w:rPr>
      </w:pPr>
      <w:r>
        <w:rPr>
          <w:rFonts w:hint="eastAsia" w:ascii="宋体" w:hAnsi="宋体" w:eastAsia="宋体"/>
          <w:sz w:val="24"/>
        </w:rPr>
        <w:t>双方约定的检测标准：</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p>
    <w:p>
      <w:pPr>
        <w:wordWrap w:val="0"/>
        <w:adjustRightInd w:val="0"/>
        <w:snapToGrid w:val="0"/>
        <w:spacing w:line="360" w:lineRule="auto"/>
        <w:rPr>
          <w:rFonts w:ascii="宋体" w:hAnsi="宋体" w:eastAsia="宋体"/>
          <w:sz w:val="24"/>
          <w:u w:val="single"/>
        </w:rPr>
      </w:pP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p>
    <w:p>
      <w:pPr>
        <w:wordWrap w:val="0"/>
        <w:adjustRightInd w:val="0"/>
        <w:snapToGrid w:val="0"/>
        <w:spacing w:line="360" w:lineRule="auto"/>
        <w:rPr>
          <w:rFonts w:ascii="宋体" w:hAnsi="宋体" w:eastAsia="宋体"/>
          <w:sz w:val="24"/>
        </w:rPr>
      </w:pP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hint="eastAsia" w:ascii="宋体" w:hAnsi="宋体" w:eastAsia="宋体"/>
          <w:sz w:val="24"/>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第三条　检测费用的核算与支付</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（一）双方同意按照下列第</w:t>
      </w:r>
      <w:r>
        <w:rPr>
          <w:rFonts w:hint="eastAsia" w:ascii="宋体" w:hAnsi="宋体" w:eastAsia="宋体"/>
          <w:color w:val="000000"/>
          <w:sz w:val="24"/>
          <w:u w:val="single"/>
        </w:rPr>
        <w:t xml:space="preserve">    </w:t>
      </w:r>
      <w:r>
        <w:rPr>
          <w:rFonts w:hint="eastAsia" w:ascii="宋体" w:hAnsi="宋体" w:eastAsia="宋体"/>
          <w:color w:val="000000"/>
          <w:sz w:val="24"/>
        </w:rPr>
        <w:t>种计算方式核算检测费用。</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1．乙方按照《上海市政府投资房屋建筑、市政基础设施和公路工程检测收费标准》中的检测单价收费，乙方根据实际检测工作量收取检测费。</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2．本合同各检测项目单价见附件二，乙方根据实际检测工作量收取检测费。</w:t>
      </w:r>
    </w:p>
    <w:p>
      <w:pPr>
        <w:wordWrap w:val="0"/>
        <w:adjustRightInd w:val="0"/>
        <w:snapToGrid w:val="0"/>
        <w:spacing w:line="360" w:lineRule="auto"/>
        <w:ind w:firstLine="624"/>
        <w:rPr>
          <w:rFonts w:ascii="宋体" w:hAnsi="宋体" w:eastAsia="宋体"/>
          <w:color w:val="000000"/>
          <w:sz w:val="24"/>
          <w:u w:val="single"/>
        </w:rPr>
      </w:pPr>
      <w:r>
        <w:rPr>
          <w:rFonts w:hint="eastAsia" w:ascii="宋体" w:hAnsi="宋体" w:eastAsia="宋体"/>
          <w:color w:val="000000"/>
          <w:sz w:val="24"/>
        </w:rPr>
        <w:t>3．</w:t>
      </w:r>
      <w:r>
        <w:rPr>
          <w:rFonts w:hint="eastAsia" w:ascii="宋体" w:hAnsi="宋体" w:eastAsia="宋体"/>
          <w:color w:val="000000"/>
          <w:sz w:val="24"/>
          <w:u w:val="single"/>
        </w:rPr>
        <w:t xml:space="preserve">                                     </w:t>
      </w:r>
      <w:r>
        <w:rPr>
          <w:rFonts w:ascii="宋体" w:hAnsi="宋体" w:eastAsia="宋体"/>
          <w:color w:val="000000"/>
          <w:sz w:val="24"/>
          <w:u w:val="single"/>
        </w:rPr>
        <w:t xml:space="preserve">                       </w:t>
      </w:r>
      <w:r>
        <w:rPr>
          <w:rFonts w:hint="eastAsia" w:ascii="宋体" w:hAnsi="宋体" w:eastAsia="宋体"/>
          <w:color w:val="000000"/>
          <w:sz w:val="24"/>
          <w:u w:val="single"/>
        </w:rPr>
        <w:t xml:space="preserve"> </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（二）双方同意按照下列第</w:t>
      </w:r>
      <w:r>
        <w:rPr>
          <w:rFonts w:hint="eastAsia" w:ascii="宋体" w:hAnsi="宋体" w:eastAsia="宋体"/>
          <w:color w:val="000000"/>
          <w:sz w:val="24"/>
          <w:u w:val="single"/>
        </w:rPr>
        <w:t xml:space="preserve">    </w:t>
      </w:r>
      <w:r>
        <w:rPr>
          <w:rFonts w:hint="eastAsia" w:ascii="宋体" w:hAnsi="宋体" w:eastAsia="宋体"/>
          <w:color w:val="000000"/>
          <w:sz w:val="24"/>
        </w:rPr>
        <w:t>种支付方式支付检测费用。</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1．自本合同签订之日起每</w:t>
      </w:r>
      <w:r>
        <w:rPr>
          <w:rFonts w:hint="eastAsia" w:ascii="宋体" w:hAnsi="宋体" w:eastAsia="宋体"/>
          <w:sz w:val="24"/>
          <w:u w:val="single"/>
        </w:rPr>
        <w:t xml:space="preserve">    </w:t>
      </w:r>
      <w:r>
        <w:rPr>
          <w:rFonts w:hint="eastAsia" w:ascii="宋体" w:hAnsi="宋体" w:eastAsia="宋体"/>
          <w:sz w:val="24"/>
        </w:rPr>
        <w:t>日，甲方按乙方实际完成的检测工作量和建设工程检测信息系统生成的结算凭证支付检测费用。</w:t>
      </w:r>
    </w:p>
    <w:p>
      <w:pPr>
        <w:wordWrap w:val="0"/>
        <w:adjustRightInd w:val="0"/>
        <w:snapToGrid w:val="0"/>
        <w:spacing w:line="360" w:lineRule="auto"/>
        <w:ind w:firstLine="624"/>
        <w:rPr>
          <w:rFonts w:ascii="宋体" w:hAnsi="宋体" w:eastAsia="宋体"/>
          <w:color w:val="000000"/>
          <w:sz w:val="24"/>
          <w:u w:val="single"/>
        </w:rPr>
      </w:pPr>
      <w:r>
        <w:rPr>
          <w:rFonts w:hint="eastAsia" w:ascii="宋体" w:hAnsi="宋体" w:eastAsia="宋体"/>
          <w:color w:val="000000"/>
          <w:sz w:val="24"/>
        </w:rPr>
        <w:t>2．</w:t>
      </w:r>
      <w:r>
        <w:rPr>
          <w:rFonts w:hint="eastAsia" w:ascii="宋体" w:hAnsi="宋体" w:eastAsia="宋体"/>
          <w:color w:val="000000"/>
          <w:sz w:val="24"/>
          <w:u w:val="single"/>
        </w:rPr>
        <w:t xml:space="preserve">                                      </w:t>
      </w:r>
      <w:r>
        <w:rPr>
          <w:rFonts w:ascii="宋体" w:hAnsi="宋体" w:eastAsia="宋体"/>
          <w:color w:val="000000"/>
          <w:sz w:val="24"/>
          <w:u w:val="single"/>
        </w:rPr>
        <w:t xml:space="preserve">                     </w:t>
      </w:r>
      <w:r>
        <w:rPr>
          <w:rFonts w:hint="eastAsia" w:ascii="宋体" w:hAnsi="宋体" w:eastAsia="宋体"/>
          <w:color w:val="000000"/>
          <w:sz w:val="24"/>
          <w:u w:val="single"/>
        </w:rPr>
        <w:t xml:space="preserve"> </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（三）甲方对检测项目费用有异议的，应及时与乙方进行协商，但不得拖延其他无异议项目检测费用的支付。</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第四条　</w:t>
      </w:r>
      <w:bookmarkStart w:id="0" w:name="_GoBack"/>
      <w:r>
        <w:rPr>
          <w:rFonts w:hint="eastAsia" w:ascii="宋体" w:hAnsi="宋体" w:eastAsia="宋体"/>
          <w:b/>
          <w:sz w:val="24"/>
        </w:rPr>
        <w:t>检测报告的交付</w:t>
      </w:r>
    </w:p>
    <w:bookmarkEnd w:id="0"/>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（一）乙方交付检测报告时间的约定见附件二。乙方交付检测报告一式</w:t>
      </w:r>
      <w:r>
        <w:rPr>
          <w:rFonts w:hint="eastAsia" w:ascii="宋体" w:hAnsi="宋体" w:eastAsia="宋体"/>
          <w:color w:val="000000"/>
          <w:sz w:val="24"/>
          <w:u w:val="single"/>
        </w:rPr>
        <w:t xml:space="preserve">          </w:t>
      </w:r>
      <w:r>
        <w:rPr>
          <w:rFonts w:hint="eastAsia" w:ascii="宋体" w:hAnsi="宋体" w:eastAsia="宋体"/>
          <w:color w:val="000000"/>
          <w:sz w:val="24"/>
        </w:rPr>
        <w:t>份，当甲方对部分检测项目的检测报告份数有特殊需要时，可另行约定。</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（二）双方约定按照下列第</w:t>
      </w:r>
      <w:r>
        <w:rPr>
          <w:rFonts w:hint="eastAsia" w:ascii="宋体" w:hAnsi="宋体" w:eastAsia="宋体"/>
          <w:color w:val="000000"/>
          <w:sz w:val="24"/>
          <w:u w:val="single"/>
        </w:rPr>
        <w:t xml:space="preserve">    </w:t>
      </w:r>
      <w:r>
        <w:rPr>
          <w:rFonts w:hint="eastAsia" w:ascii="宋体" w:hAnsi="宋体" w:eastAsia="宋体"/>
          <w:color w:val="000000"/>
          <w:sz w:val="24"/>
        </w:rPr>
        <w:t>种方式交付检测报告：</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1．甲方上门提取检测报告。</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2．乙方送检测报告给甲方。</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3</w:t>
      </w:r>
      <w:r>
        <w:rPr>
          <w:rFonts w:hint="eastAsia" w:ascii="宋体" w:hAnsi="宋体" w:eastAsia="宋体"/>
          <w:bCs/>
          <w:color w:val="000000"/>
          <w:sz w:val="24"/>
          <w:u w:val="single"/>
        </w:rPr>
        <w:t xml:space="preserve">                                             </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第五条　检测样品的运输</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双方约定按以下第</w:t>
      </w:r>
      <w:r>
        <w:rPr>
          <w:rFonts w:hint="eastAsia" w:ascii="宋体" w:hAnsi="宋体" w:eastAsia="宋体"/>
          <w:color w:val="000000"/>
          <w:sz w:val="24"/>
          <w:u w:val="single"/>
        </w:rPr>
        <w:t xml:space="preserve">    </w:t>
      </w:r>
      <w:r>
        <w:rPr>
          <w:rFonts w:hint="eastAsia" w:ascii="宋体" w:hAnsi="宋体" w:eastAsia="宋体"/>
          <w:color w:val="000000"/>
          <w:sz w:val="24"/>
        </w:rPr>
        <w:t>种方式运输检测样品。乙方按有关规定对检测后的样品进行留样。</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1．甲方负责将检测样品送至乙方检测场所，并承担相应运输费用。</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2．乙方到工程现场抽取检测样品，甲方承担相应抽样及运输费用。</w:t>
      </w:r>
    </w:p>
    <w:p>
      <w:pPr>
        <w:wordWrap w:val="0"/>
        <w:adjustRightInd w:val="0"/>
        <w:snapToGrid w:val="0"/>
        <w:spacing w:line="360" w:lineRule="auto"/>
        <w:ind w:firstLine="624"/>
        <w:rPr>
          <w:rFonts w:ascii="宋体" w:hAnsi="宋体" w:eastAsia="宋体"/>
          <w:color w:val="000000"/>
          <w:sz w:val="24"/>
          <w:u w:val="single"/>
        </w:rPr>
      </w:pPr>
      <w:r>
        <w:rPr>
          <w:rFonts w:hint="eastAsia" w:ascii="宋体" w:hAnsi="宋体" w:eastAsia="宋体"/>
          <w:color w:val="000000"/>
          <w:sz w:val="24"/>
        </w:rPr>
        <w:t>3．</w:t>
      </w:r>
      <w:r>
        <w:rPr>
          <w:rFonts w:hint="eastAsia" w:ascii="宋体" w:hAnsi="宋体" w:eastAsia="宋体"/>
          <w:color w:val="000000"/>
          <w:sz w:val="24"/>
          <w:u w:val="single"/>
        </w:rPr>
        <w:t xml:space="preserve">                                       </w:t>
      </w:r>
      <w:r>
        <w:rPr>
          <w:rFonts w:ascii="宋体" w:hAnsi="宋体" w:eastAsia="宋体"/>
          <w:color w:val="000000"/>
          <w:sz w:val="24"/>
          <w:u w:val="single"/>
        </w:rPr>
        <w:t xml:space="preserve">                     </w:t>
      </w:r>
      <w:r>
        <w:rPr>
          <w:rFonts w:hint="eastAsia" w:ascii="宋体" w:hAnsi="宋体" w:eastAsia="宋体"/>
          <w:color w:val="000000"/>
          <w:sz w:val="24"/>
          <w:u w:val="single"/>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第六条　甲方的权利义务</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（一）甲方不得将同一单位工程中的同一类型检测项目委托其他检测机构进行检测。</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（二）甲方应当按照规定，在建设工程项目专户中单独列支检测费用。</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（三）甲方授权</w:t>
      </w:r>
      <w:r>
        <w:rPr>
          <w:rFonts w:hint="eastAsia" w:ascii="宋体" w:hAnsi="宋体" w:eastAsia="宋体"/>
          <w:sz w:val="24"/>
          <w:u w:val="single"/>
        </w:rPr>
        <w:t xml:space="preserve">          </w:t>
      </w:r>
      <w:r>
        <w:rPr>
          <w:rFonts w:hint="eastAsia" w:ascii="宋体" w:hAnsi="宋体" w:eastAsia="宋体"/>
          <w:sz w:val="24"/>
        </w:rPr>
        <w:t>为代表，负责与乙方联系。如甲方代表发生变更，甲方应书面告知乙方。</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（四）甲方应于检测活动开始前</w:t>
      </w:r>
      <w:r>
        <w:rPr>
          <w:rFonts w:hint="eastAsia" w:ascii="宋体" w:hAnsi="宋体" w:eastAsia="宋体"/>
          <w:sz w:val="24"/>
          <w:u w:val="single"/>
        </w:rPr>
        <w:t xml:space="preserve">    </w:t>
      </w:r>
      <w:r>
        <w:rPr>
          <w:rFonts w:hint="eastAsia" w:ascii="宋体" w:hAnsi="宋体" w:eastAsia="宋体"/>
          <w:sz w:val="24"/>
        </w:rPr>
        <w:t>日内向乙方提供附件三所列的与本检测业务有关的资料及文件，并对资料的可靠性负责。</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sz w:val="24"/>
        </w:rPr>
        <w:t>（五）委托检测前，甲方应将见证单位和见证人员以书面形式通</w:t>
      </w:r>
      <w:r>
        <w:rPr>
          <w:rFonts w:hint="eastAsia" w:ascii="宋体" w:hAnsi="宋体" w:eastAsia="宋体"/>
          <w:color w:val="000000"/>
          <w:sz w:val="24"/>
        </w:rPr>
        <w:t>知乙方。见证人员发生变更的，甲方应及时书面告知乙方。</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六）检测试样抽取、制作时，甲方应确保由见证人员对检测试样张贴或者嵌入唯一性识别标识，并现场将检测试样信息录入检测信息系统。委托时应填写检测委托单，委托单应采用本市统一样式，并经见证人员和取样人员当场签字确认。</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sz w:val="24"/>
        </w:rPr>
        <w:t>（七）检测项目属于工程实体检测的，甲方应提前</w:t>
      </w:r>
      <w:r>
        <w:rPr>
          <w:rFonts w:hint="eastAsia" w:ascii="宋体" w:hAnsi="宋体" w:eastAsia="宋体"/>
          <w:sz w:val="24"/>
          <w:u w:val="single"/>
        </w:rPr>
        <w:t xml:space="preserve">    </w:t>
      </w:r>
      <w:r>
        <w:rPr>
          <w:rFonts w:hint="eastAsia" w:ascii="宋体" w:hAnsi="宋体" w:eastAsia="宋体"/>
          <w:sz w:val="24"/>
        </w:rPr>
        <w:t>日将现</w:t>
      </w:r>
      <w:r>
        <w:rPr>
          <w:rFonts w:hint="eastAsia" w:ascii="宋体" w:hAnsi="宋体" w:eastAsia="宋体"/>
          <w:color w:val="000000"/>
          <w:sz w:val="24"/>
        </w:rPr>
        <w:t>场检测日期通知乙方。见证人员应对工程现场检测进行见证，并在现场检测原始记录上签字确认。</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（八）甲方应当负责与本工程检测业务有关的第三人的协调，为乙方提供必要的外部工作条件。</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（九）甲方不得以任何方式要求乙方出具虚假检测报告。</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第七条　乙方的权利义务</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（一）乙方应向甲方提供与本工程检测业务有关的资料，包括建设工程检测资质证书、检测机构评估证书及其附表等复印件。</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（二）乙方承诺与行政机关、法律法规授权的具有管理公共事务职能的组织以及本工程相关的建设单位、设计单位、施工单位、监理单位无隶属关系或者其他利害关系。</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（三）乙方在同一建设工程项目或标段中，不得同时接受建设、施工或者监理单位等两方以上的检测委托。</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（四）乙方应当按照合同约定的标准进行检测，并对检测数据和检测报告的真实性和准确性负责。</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（五）检测项目属于工程实体检测的，乙方应事先编制检测方案报送甲方。</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（六）检测项目属于工程实体检测的，乙方应在甲方通知的日期进场开展检测活动。</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sz w:val="24"/>
        </w:rPr>
        <w:t>（七）乙方现场检测时应遵守工程安全管理及其他工程现场管理</w:t>
      </w:r>
      <w:r>
        <w:rPr>
          <w:rFonts w:hint="eastAsia" w:ascii="宋体" w:hAnsi="宋体" w:eastAsia="宋体"/>
          <w:color w:val="000000"/>
          <w:sz w:val="24"/>
        </w:rPr>
        <w:t>制度。</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（八）对依据相关法律、法规、规章和技术标准实施的建设工程法定检测项目，乙方应使用检测信息系统实施检测，并出具带有防伪标记和校验码的检测报告。</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（九）检测结果不合格的，乙方应在获得检测结果后</w:t>
      </w:r>
      <w:r>
        <w:rPr>
          <w:rFonts w:hint="eastAsia" w:ascii="宋体" w:hAnsi="宋体" w:eastAsia="宋体"/>
          <w:sz w:val="24"/>
          <w:u w:val="single"/>
        </w:rPr>
        <w:t xml:space="preserve">    </w:t>
      </w:r>
      <w:r>
        <w:rPr>
          <w:rFonts w:hint="eastAsia" w:ascii="宋体" w:hAnsi="宋体" w:eastAsia="宋体"/>
          <w:sz w:val="24"/>
        </w:rPr>
        <w:t>日内通知甲方。</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sz w:val="24"/>
        </w:rPr>
        <w:t>（十）在基桩、地基基础、主体结构、建筑节能及单位工程验收</w:t>
      </w:r>
      <w:r>
        <w:rPr>
          <w:rFonts w:hint="eastAsia" w:ascii="宋体" w:hAnsi="宋体" w:eastAsia="宋体"/>
          <w:color w:val="000000"/>
          <w:sz w:val="24"/>
        </w:rPr>
        <w:t>前，乙方应向甲方提供《建设工程检测报告确认证明》，对工程检测内容、数量和不合格项等情况作出说明。</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第八条　对检测结论异议的处理</w:t>
      </w:r>
    </w:p>
    <w:p>
      <w:pPr>
        <w:wordWrap w:val="0"/>
        <w:adjustRightInd w:val="0"/>
        <w:snapToGrid w:val="0"/>
        <w:spacing w:line="360" w:lineRule="auto"/>
        <w:ind w:firstLine="624"/>
        <w:rPr>
          <w:rFonts w:ascii="宋体" w:hAnsi="宋体" w:eastAsia="宋体"/>
          <w:sz w:val="24"/>
        </w:rPr>
      </w:pPr>
      <w:r>
        <w:rPr>
          <w:rFonts w:hint="eastAsia" w:ascii="宋体" w:hAnsi="宋体" w:eastAsia="宋体"/>
          <w:color w:val="000000"/>
          <w:sz w:val="24"/>
        </w:rPr>
        <w:t>甲方对检测结论有异议的，可由双方共同认可的检测机构复检。复检结论与原检测结论相同，由甲方支付复检费用；反之，则由乙方</w:t>
      </w:r>
      <w:r>
        <w:rPr>
          <w:rFonts w:hint="eastAsia" w:ascii="宋体" w:hAnsi="宋体" w:eastAsia="宋体"/>
          <w:sz w:val="24"/>
        </w:rPr>
        <w:t>承担复检费用。复检结果由提出复检方报建设行政管理部门或者其他有关部门备案。</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第九条　违约责任</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（一）甲方逾期支付检测费用的，每逾期一日应按未支付费用的</w:t>
      </w:r>
      <w:r>
        <w:rPr>
          <w:rFonts w:hint="eastAsia" w:ascii="宋体" w:hAnsi="宋体" w:eastAsia="宋体"/>
          <w:color w:val="000000"/>
          <w:sz w:val="24"/>
          <w:u w:val="single"/>
        </w:rPr>
        <w:t xml:space="preserve">    </w:t>
      </w:r>
      <w:r>
        <w:rPr>
          <w:rFonts w:hint="eastAsia" w:ascii="宋体" w:hAnsi="宋体" w:eastAsia="宋体"/>
          <w:color w:val="000000"/>
          <w:sz w:val="24"/>
        </w:rPr>
        <w:t>％向乙方支付违约金。</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（二）因甲方未履行义务而造成乙方无法按时保质地完成检测业务的，甲方应当承担相应的经济损失，并赔偿由此给乙方造成的损失。完成检测业务的时限由双方另行约定。</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（三）乙方未按照合同约定时间提交检测报告，每逾期一日应按相关检测项目检测费用的</w:t>
      </w:r>
      <w:r>
        <w:rPr>
          <w:rFonts w:hint="eastAsia" w:ascii="宋体" w:hAnsi="宋体" w:eastAsia="宋体"/>
          <w:color w:val="000000"/>
          <w:sz w:val="24"/>
          <w:u w:val="single"/>
        </w:rPr>
        <w:t xml:space="preserve">    </w:t>
      </w:r>
      <w:r>
        <w:rPr>
          <w:rFonts w:hint="eastAsia" w:ascii="宋体" w:hAnsi="宋体" w:eastAsia="宋体"/>
          <w:color w:val="000000"/>
          <w:sz w:val="24"/>
        </w:rPr>
        <w:t>％向甲方支付违约金。</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（四）检测报告信息错误、未按照约定检测依据进行检测或者检测结论判断错误的，乙方应进行更正或免费重新进行检测，给甲方造成损失的应予以赔偿，由甲方原因造成上述错误的除外。</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（五）其他违约责任：</w:t>
      </w:r>
      <w:r>
        <w:rPr>
          <w:rFonts w:hint="eastAsia" w:ascii="宋体" w:hAnsi="宋体" w:eastAsia="宋体"/>
          <w:color w:val="000000"/>
          <w:sz w:val="24"/>
          <w:u w:val="single"/>
        </w:rPr>
        <w:t xml:space="preserve">                   </w:t>
      </w:r>
      <w:r>
        <w:rPr>
          <w:rFonts w:ascii="宋体" w:hAnsi="宋体" w:eastAsia="宋体"/>
          <w:color w:val="000000"/>
          <w:sz w:val="24"/>
          <w:u w:val="single"/>
        </w:rPr>
        <w:t xml:space="preserve">        </w:t>
      </w:r>
      <w:r>
        <w:rPr>
          <w:rFonts w:hint="eastAsia" w:ascii="宋体" w:hAnsi="宋体" w:eastAsia="宋体"/>
          <w:color w:val="000000"/>
          <w:sz w:val="24"/>
          <w:u w:val="single"/>
        </w:rPr>
        <w:t xml:space="preserve">                </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第十条　其他约定事项</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u w:val="single"/>
        </w:rPr>
        <w:t xml:space="preserve">                                                               </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第十一条　争议的解决方式</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双方发生争议的，可协商解决，或向有关部门申请调解；也可提请上海仲裁委员会仲裁（</w:t>
      </w:r>
      <w:r>
        <w:rPr>
          <w:rFonts w:hint="eastAsia" w:ascii="宋体" w:hAnsi="宋体" w:eastAsia="宋体"/>
          <w:color w:val="000000"/>
          <w:sz w:val="24"/>
          <w:em w:val="dot"/>
        </w:rPr>
        <w:t>不愿意仲裁而选择向法院提起诉讼的，请双方在签署合同时将此仲裁条款划去</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第十二条　附则</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乙方应当在检测合同签订后的20日内，将合同报建设行政管理部门或者其他有关部门备案。检测合同主要内容发生变更的，应当在合同变更后的20日内，向原合同备案部门办理变更备案。</w:t>
      </w:r>
    </w:p>
    <w:p>
      <w:pPr>
        <w:wordWrap w:val="0"/>
        <w:adjustRightInd w:val="0"/>
        <w:snapToGrid w:val="0"/>
        <w:spacing w:after="312" w:line="360" w:lineRule="auto"/>
        <w:ind w:firstLine="624"/>
        <w:rPr>
          <w:rFonts w:ascii="宋体" w:hAnsi="宋体" w:eastAsia="宋体"/>
          <w:color w:val="000000"/>
          <w:sz w:val="24"/>
        </w:rPr>
      </w:pPr>
      <w:r>
        <w:rPr>
          <w:rFonts w:hint="eastAsia" w:ascii="宋体" w:hAnsi="宋体" w:eastAsia="宋体"/>
          <w:color w:val="000000"/>
          <w:sz w:val="24"/>
        </w:rPr>
        <w:t>本合同自双方签字或者盖章之日起生效。本合同一式</w:t>
      </w:r>
      <w:r>
        <w:rPr>
          <w:rFonts w:hint="eastAsia" w:ascii="宋体" w:hAnsi="宋体" w:eastAsia="宋体"/>
          <w:color w:val="000000"/>
          <w:sz w:val="24"/>
          <w:u w:val="single"/>
        </w:rPr>
        <w:t xml:space="preserve">        </w:t>
      </w:r>
      <w:r>
        <w:rPr>
          <w:rFonts w:hint="eastAsia" w:ascii="宋体" w:hAnsi="宋体" w:eastAsia="宋体"/>
          <w:color w:val="000000"/>
          <w:sz w:val="24"/>
        </w:rPr>
        <w:t>份，双方各执</w:t>
      </w:r>
      <w:r>
        <w:rPr>
          <w:rFonts w:hint="eastAsia" w:ascii="宋体" w:hAnsi="宋体" w:eastAsia="宋体"/>
          <w:color w:val="000000"/>
          <w:sz w:val="24"/>
          <w:u w:val="single"/>
        </w:rPr>
        <w:t xml:space="preserve">       </w:t>
      </w:r>
      <w:r>
        <w:rPr>
          <w:rFonts w:hint="eastAsia" w:ascii="宋体" w:hAnsi="宋体" w:eastAsia="宋体"/>
          <w:color w:val="000000"/>
          <w:sz w:val="24"/>
        </w:rPr>
        <w:t>份。</w:t>
      </w:r>
    </w:p>
    <w:tbl>
      <w:tblPr>
        <w:tblStyle w:val="10"/>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甲方：（盖章）</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乙方：（盖章）</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住    所：</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住    所：</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法定代表人：</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法定代表人：</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委托代理人：</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委托代理人：</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开户银行：</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开户银行：</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账    号：</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账    号：</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邮政编码：</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邮政编码：</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单位电话：</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单位电话：</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 xml:space="preserve">传  </w:t>
            </w:r>
            <w:r>
              <w:rPr>
                <w:rFonts w:ascii="宋体" w:hAnsi="宋体" w:eastAsia="宋体"/>
                <w:sz w:val="24"/>
              </w:rPr>
              <w:t xml:space="preserve">  </w:t>
            </w:r>
            <w:r>
              <w:rPr>
                <w:rFonts w:hint="eastAsia" w:ascii="宋体" w:hAnsi="宋体" w:eastAsia="宋体"/>
                <w:sz w:val="24"/>
              </w:rPr>
              <w:t>真：</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传</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真：</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 系 人：</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 系 人：</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联系人手机：</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联系人手机：</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合同订立时间：</w:t>
            </w:r>
            <w:r>
              <w:rPr>
                <w:rFonts w:ascii="宋体" w:hAnsi="宋体" w:eastAsia="宋体"/>
                <w:sz w:val="24"/>
                <w:u w:val="single"/>
              </w:rPr>
              <w:t xml:space="preserve">       </w:t>
            </w:r>
            <w:r>
              <w:rPr>
                <w:rFonts w:hint="eastAsia" w:ascii="宋体" w:hAnsi="宋体" w:eastAsia="宋体"/>
                <w:sz w:val="24"/>
                <w:u w:val="single"/>
              </w:rPr>
              <w:t xml:space="preserve"> </w:t>
            </w:r>
            <w:r>
              <w:rPr>
                <w:rFonts w:hint="eastAsia" w:ascii="宋体" w:hAnsi="宋体" w:eastAsia="宋体"/>
                <w:sz w:val="24"/>
              </w:rPr>
              <w:t>年</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月</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日</w:t>
            </w:r>
          </w:p>
        </w:tc>
      </w:tr>
      <w:tr>
        <w:tblPrEx>
          <w:tblLayout w:type="fixed"/>
          <w:tblCellMar>
            <w:top w:w="0" w:type="dxa"/>
            <w:left w:w="108" w:type="dxa"/>
            <w:bottom w:w="0" w:type="dxa"/>
            <w:right w:w="108" w:type="dxa"/>
          </w:tblCellMar>
        </w:tblPrEx>
        <w:tc>
          <w:tcPr>
            <w:tcW w:w="8306" w:type="dxa"/>
            <w:gridSpan w:val="2"/>
            <w:shd w:val="clear" w:color="auto" w:fill="auto"/>
          </w:tcPr>
          <w:p>
            <w:pPr>
              <w:wordWrap w:val="0"/>
              <w:adjustRightInd w:val="0"/>
              <w:snapToGrid w:val="0"/>
              <w:spacing w:line="360" w:lineRule="auto"/>
              <w:rPr>
                <w:rFonts w:ascii="宋体" w:hAnsi="宋体" w:eastAsia="宋体"/>
                <w:sz w:val="24"/>
                <w:u w:val="single"/>
              </w:rPr>
            </w:pPr>
            <w:r>
              <w:rPr>
                <w:rFonts w:hint="eastAsia" w:ascii="宋体" w:hAnsi="宋体" w:eastAsia="宋体"/>
                <w:sz w:val="24"/>
              </w:rPr>
              <w:t>合同订立地点：</w:t>
            </w:r>
            <w:r>
              <w:rPr>
                <w:rFonts w:ascii="宋体" w:hAnsi="宋体" w:eastAsia="宋体"/>
                <w:sz w:val="24"/>
                <w:u w:val="single"/>
              </w:rPr>
              <w:t xml:space="preserve">                                          </w:t>
            </w:r>
          </w:p>
        </w:tc>
      </w:tr>
    </w:tbl>
    <w:p>
      <w:pPr>
        <w:wordWrap w:val="0"/>
        <w:adjustRightInd w:val="0"/>
        <w:snapToGrid w:val="0"/>
        <w:spacing w:line="360" w:lineRule="auto"/>
        <w:rPr>
          <w:rFonts w:ascii="宋体" w:hAnsi="宋体" w:eastAsia="宋体"/>
          <w:sz w:val="24"/>
          <w:u w:val="single"/>
        </w:rPr>
      </w:pPr>
    </w:p>
    <w:p>
      <w:pPr>
        <w:wordWrap w:val="0"/>
        <w:adjustRightInd w:val="0"/>
        <w:snapToGrid w:val="0"/>
        <w:spacing w:line="360" w:lineRule="auto"/>
        <w:rPr>
          <w:rFonts w:ascii="宋体" w:hAnsi="宋体" w:eastAsia="宋体"/>
          <w:sz w:val="24"/>
        </w:rPr>
      </w:pPr>
      <w:r>
        <w:rPr>
          <w:rFonts w:ascii="宋体" w:hAnsi="宋体" w:eastAsia="宋体"/>
          <w:sz w:val="24"/>
          <w:u w:val="single"/>
        </w:rPr>
        <w:br w:type="page"/>
      </w:r>
      <w:r>
        <w:rPr>
          <w:rFonts w:hint="eastAsia" w:ascii="宋体" w:hAnsi="宋体" w:eastAsia="宋体"/>
          <w:sz w:val="24"/>
        </w:rPr>
        <w:t>附件一</w:t>
      </w:r>
    </w:p>
    <w:p>
      <w:pPr>
        <w:tabs>
          <w:tab w:val="left" w:pos="790"/>
        </w:tabs>
        <w:wordWrap w:val="0"/>
        <w:adjustRightInd w:val="0"/>
        <w:snapToGrid w:val="0"/>
        <w:spacing w:line="360" w:lineRule="auto"/>
        <w:jc w:val="center"/>
        <w:rPr>
          <w:rFonts w:ascii="宋体" w:hAnsi="宋体" w:eastAsia="宋体"/>
          <w:b/>
          <w:sz w:val="24"/>
        </w:rPr>
      </w:pPr>
      <w:r>
        <w:rPr>
          <w:rFonts w:hint="eastAsia" w:ascii="宋体" w:hAnsi="宋体" w:eastAsia="宋体"/>
          <w:b/>
          <w:sz w:val="24"/>
        </w:rPr>
        <w:t>检测项目名称</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1596"/>
        <w:gridCol w:w="5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4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序号</w:t>
            </w:r>
          </w:p>
        </w:tc>
        <w:tc>
          <w:tcPr>
            <w:tcW w:w="159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工程类别</w:t>
            </w:r>
          </w:p>
        </w:tc>
        <w:tc>
          <w:tcPr>
            <w:tcW w:w="595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检测项目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1" w:hRule="atLeast"/>
          <w:jc w:val="center"/>
        </w:trPr>
        <w:tc>
          <w:tcPr>
            <w:tcW w:w="74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1</w:t>
            </w:r>
          </w:p>
        </w:tc>
        <w:tc>
          <w:tcPr>
            <w:tcW w:w="1596" w:type="dxa"/>
            <w:vAlign w:val="center"/>
          </w:tcPr>
          <w:p>
            <w:pPr>
              <w:wordWrap w:val="0"/>
              <w:adjustRightInd w:val="0"/>
              <w:snapToGrid w:val="0"/>
              <w:rPr>
                <w:rFonts w:ascii="宋体" w:hAnsi="宋体" w:eastAsia="宋体"/>
                <w:sz w:val="24"/>
              </w:rPr>
            </w:pPr>
            <w:r>
              <w:rPr>
                <w:rFonts w:hint="eastAsia" w:ascii="宋体" w:hAnsi="宋体" w:eastAsia="宋体"/>
                <w:sz w:val="24"/>
              </w:rPr>
              <w:t>房建、市政基础设施、民防、房屋修缮、绿化工程</w:t>
            </w:r>
          </w:p>
        </w:tc>
        <w:tc>
          <w:tcPr>
            <w:tcW w:w="5955" w:type="dxa"/>
            <w:vAlign w:val="center"/>
          </w:tcPr>
          <w:p>
            <w:pPr>
              <w:wordWrap w:val="0"/>
              <w:adjustRightInd w:val="0"/>
              <w:snapToGrid w:val="0"/>
              <w:rPr>
                <w:rFonts w:ascii="宋体" w:hAnsi="宋体" w:eastAsia="宋体"/>
                <w:sz w:val="24"/>
              </w:rPr>
            </w:pPr>
            <w:r>
              <w:rPr>
                <w:rFonts w:hint="eastAsia" w:ascii="宋体" w:hAnsi="宋体" w:eastAsia="宋体"/>
                <w:sz w:val="24"/>
              </w:rPr>
              <w:t>结构材料；周转材料；装饰装修材料；加固材料；防水材料；工程管材；主体结构；地基基础；钢结构材料；钢结构无损；室内环境；变形测量；节能材料；节能现场；节能系统；通风与空调；空调与机组；建筑幕墙与门窗；园林工程；套内质量；防静电工程；市政道路；建筑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74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2</w:t>
            </w:r>
          </w:p>
        </w:tc>
        <w:tc>
          <w:tcPr>
            <w:tcW w:w="159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公路工程</w:t>
            </w:r>
          </w:p>
        </w:tc>
        <w:tc>
          <w:tcPr>
            <w:tcW w:w="5955" w:type="dxa"/>
            <w:vAlign w:val="center"/>
          </w:tcPr>
          <w:p>
            <w:pPr>
              <w:wordWrap w:val="0"/>
              <w:adjustRightInd w:val="0"/>
              <w:snapToGrid w:val="0"/>
              <w:rPr>
                <w:rFonts w:ascii="宋体" w:hAnsi="宋体" w:eastAsia="宋体"/>
                <w:sz w:val="24"/>
              </w:rPr>
            </w:pPr>
            <w:r>
              <w:rPr>
                <w:rFonts w:hint="eastAsia" w:ascii="宋体" w:hAnsi="宋体" w:eastAsia="宋体"/>
                <w:sz w:val="24"/>
              </w:rPr>
              <w:t>材料；桥隧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74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3</w:t>
            </w:r>
          </w:p>
        </w:tc>
        <w:tc>
          <w:tcPr>
            <w:tcW w:w="159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水运工程</w:t>
            </w:r>
          </w:p>
        </w:tc>
        <w:tc>
          <w:tcPr>
            <w:tcW w:w="5955" w:type="dxa"/>
            <w:vAlign w:val="center"/>
          </w:tcPr>
          <w:p>
            <w:pPr>
              <w:wordWrap w:val="0"/>
              <w:adjustRightInd w:val="0"/>
              <w:snapToGrid w:val="0"/>
              <w:rPr>
                <w:rFonts w:ascii="宋体" w:hAnsi="宋体" w:eastAsia="宋体"/>
                <w:sz w:val="24"/>
              </w:rPr>
            </w:pPr>
            <w:r>
              <w:rPr>
                <w:rFonts w:hint="eastAsia" w:ascii="宋体" w:hAnsi="宋体" w:eastAsia="宋体"/>
                <w:sz w:val="24"/>
              </w:rPr>
              <w:t>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74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4</w:t>
            </w:r>
          </w:p>
        </w:tc>
        <w:tc>
          <w:tcPr>
            <w:tcW w:w="159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水利工程</w:t>
            </w:r>
          </w:p>
        </w:tc>
        <w:tc>
          <w:tcPr>
            <w:tcW w:w="5955" w:type="dxa"/>
            <w:vAlign w:val="center"/>
          </w:tcPr>
          <w:p>
            <w:pPr>
              <w:wordWrap w:val="0"/>
              <w:adjustRightInd w:val="0"/>
              <w:snapToGrid w:val="0"/>
              <w:rPr>
                <w:rFonts w:ascii="宋体" w:hAnsi="宋体" w:eastAsia="宋体"/>
                <w:sz w:val="24"/>
              </w:rPr>
            </w:pPr>
            <w:r>
              <w:rPr>
                <w:rFonts w:hint="eastAsia" w:ascii="宋体" w:hAnsi="宋体" w:eastAsia="宋体"/>
                <w:sz w:val="24"/>
              </w:rPr>
              <w:t>岩土；混凝土</w:t>
            </w:r>
          </w:p>
        </w:tc>
      </w:tr>
    </w:tbl>
    <w:p>
      <w:pPr>
        <w:wordWrap w:val="0"/>
        <w:adjustRightInd w:val="0"/>
        <w:snapToGrid w:val="0"/>
        <w:spacing w:before="60" w:line="360" w:lineRule="auto"/>
        <w:rPr>
          <w:rFonts w:ascii="宋体" w:hAnsi="宋体" w:eastAsia="宋体"/>
          <w:sz w:val="24"/>
        </w:rPr>
      </w:pPr>
      <w:r>
        <w:rPr>
          <w:rFonts w:hint="eastAsia" w:ascii="宋体" w:hAnsi="宋体" w:eastAsia="宋体"/>
          <w:sz w:val="24"/>
        </w:rPr>
        <w:t>备注：本表范围外的检测项目可自行填写。</w:t>
      </w:r>
    </w:p>
    <w:p>
      <w:pPr>
        <w:wordWrap w:val="0"/>
        <w:adjustRightInd w:val="0"/>
        <w:snapToGrid w:val="0"/>
        <w:spacing w:line="360" w:lineRule="auto"/>
        <w:rPr>
          <w:rFonts w:ascii="宋体" w:hAnsi="宋体" w:eastAsia="宋体"/>
          <w:sz w:val="24"/>
        </w:rPr>
      </w:pPr>
      <w:r>
        <w:rPr>
          <w:rFonts w:ascii="宋体" w:hAnsi="宋体" w:eastAsia="宋体"/>
          <w:sz w:val="24"/>
        </w:rPr>
        <w:br w:type="page"/>
      </w:r>
      <w:r>
        <w:rPr>
          <w:rFonts w:hint="eastAsia" w:ascii="宋体" w:hAnsi="宋体" w:eastAsia="宋体"/>
          <w:sz w:val="24"/>
        </w:rPr>
        <w:t>附件二</w:t>
      </w:r>
    </w:p>
    <w:p>
      <w:pPr>
        <w:tabs>
          <w:tab w:val="left" w:pos="790"/>
        </w:tabs>
        <w:wordWrap w:val="0"/>
        <w:adjustRightInd w:val="0"/>
        <w:snapToGrid w:val="0"/>
        <w:spacing w:line="360" w:lineRule="auto"/>
        <w:jc w:val="center"/>
        <w:rPr>
          <w:rFonts w:ascii="宋体" w:hAnsi="宋体" w:eastAsia="宋体"/>
          <w:b/>
          <w:sz w:val="24"/>
        </w:rPr>
      </w:pPr>
      <w:r>
        <w:rPr>
          <w:rFonts w:hint="eastAsia" w:ascii="宋体" w:hAnsi="宋体" w:eastAsia="宋体"/>
          <w:b/>
          <w:sz w:val="24"/>
        </w:rPr>
        <w:t>委托检测的检测项目、标准一览表</w:t>
      </w:r>
    </w:p>
    <w:p>
      <w:pPr>
        <w:wordWrap w:val="0"/>
        <w:adjustRightInd w:val="0"/>
        <w:snapToGrid w:val="0"/>
        <w:spacing w:after="60" w:line="360" w:lineRule="auto"/>
        <w:jc w:val="right"/>
        <w:rPr>
          <w:rFonts w:ascii="宋体" w:hAnsi="宋体" w:eastAsia="宋体"/>
          <w:sz w:val="24"/>
        </w:rPr>
      </w:pPr>
      <w:r>
        <w:rPr>
          <w:rFonts w:hint="eastAsia" w:ascii="宋体" w:hAnsi="宋体" w:eastAsia="宋体"/>
          <w:sz w:val="24"/>
        </w:rPr>
        <w:t>第</w:t>
      </w:r>
      <w:r>
        <w:rPr>
          <w:rFonts w:hint="eastAsia" w:ascii="宋体" w:hAnsi="宋体" w:eastAsia="宋体"/>
          <w:sz w:val="24"/>
          <w:u w:val="single"/>
        </w:rPr>
        <w:t xml:space="preserve">   </w:t>
      </w:r>
      <w:r>
        <w:rPr>
          <w:rFonts w:hint="eastAsia" w:ascii="宋体" w:hAnsi="宋体" w:eastAsia="宋体"/>
          <w:sz w:val="24"/>
        </w:rPr>
        <w:t>页 共</w:t>
      </w:r>
      <w:r>
        <w:rPr>
          <w:rFonts w:hint="eastAsia" w:ascii="宋体" w:hAnsi="宋体" w:eastAsia="宋体"/>
          <w:sz w:val="24"/>
          <w:u w:val="single"/>
        </w:rPr>
        <w:t xml:space="preserve">   </w:t>
      </w:r>
      <w:r>
        <w:rPr>
          <w:rFonts w:hint="eastAsia" w:ascii="宋体" w:hAnsi="宋体" w:eastAsia="宋体"/>
          <w:sz w:val="24"/>
        </w:rPr>
        <w:t>页</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638"/>
        <w:gridCol w:w="2766"/>
        <w:gridCol w:w="1276"/>
        <w:gridCol w:w="1276"/>
        <w:gridCol w:w="106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序号</w:t>
            </w:r>
          </w:p>
        </w:tc>
        <w:tc>
          <w:tcPr>
            <w:tcW w:w="276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检测项目</w:t>
            </w:r>
          </w:p>
        </w:tc>
        <w:tc>
          <w:tcPr>
            <w:tcW w:w="127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检测参数</w:t>
            </w:r>
          </w:p>
        </w:tc>
        <w:tc>
          <w:tcPr>
            <w:tcW w:w="127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检测单价</w:t>
            </w:r>
          </w:p>
          <w:p>
            <w:pPr>
              <w:wordWrap w:val="0"/>
              <w:adjustRightInd w:val="0"/>
              <w:snapToGrid w:val="0"/>
              <w:jc w:val="center"/>
              <w:rPr>
                <w:rFonts w:ascii="宋体" w:hAnsi="宋体" w:eastAsia="宋体"/>
                <w:sz w:val="24"/>
              </w:rPr>
            </w:pPr>
            <w:r>
              <w:rPr>
                <w:rFonts w:hint="eastAsia" w:ascii="宋体" w:hAnsi="宋体" w:eastAsia="宋体"/>
                <w:sz w:val="24"/>
              </w:rPr>
              <w:t>（元）</w:t>
            </w:r>
          </w:p>
        </w:tc>
        <w:tc>
          <w:tcPr>
            <w:tcW w:w="1064"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数量</w:t>
            </w:r>
          </w:p>
        </w:tc>
        <w:tc>
          <w:tcPr>
            <w:tcW w:w="127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报告交付</w:t>
            </w:r>
          </w:p>
          <w:p>
            <w:pPr>
              <w:wordWrap w:val="0"/>
              <w:adjustRightInd w:val="0"/>
              <w:snapToGrid w:val="0"/>
              <w:jc w:val="center"/>
              <w:rPr>
                <w:rFonts w:ascii="宋体" w:hAnsi="宋体" w:eastAsia="宋体"/>
                <w:sz w:val="24"/>
              </w:rPr>
            </w:pPr>
            <w:r>
              <w:rPr>
                <w:rFonts w:hint="eastAsia" w:ascii="宋体" w:hAnsi="宋体" w:eastAsia="宋体"/>
                <w:sz w:val="24"/>
              </w:rPr>
              <w:t>时    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bl>
    <w:p>
      <w:pPr>
        <w:wordWrap w:val="0"/>
        <w:adjustRightInd w:val="0"/>
        <w:snapToGrid w:val="0"/>
        <w:spacing w:before="60" w:line="360" w:lineRule="auto"/>
        <w:rPr>
          <w:rFonts w:ascii="宋体" w:hAnsi="宋体" w:eastAsia="宋体"/>
          <w:sz w:val="24"/>
        </w:rPr>
      </w:pPr>
      <w:r>
        <w:rPr>
          <w:rFonts w:hint="eastAsia" w:ascii="宋体" w:hAnsi="宋体" w:eastAsia="宋体"/>
          <w:sz w:val="24"/>
        </w:rPr>
        <w:t>备注：如果填写内容超过表格的容量，可另附页。</w:t>
      </w:r>
    </w:p>
    <w:p>
      <w:pPr>
        <w:wordWrap w:val="0"/>
        <w:adjustRightInd w:val="0"/>
        <w:snapToGrid w:val="0"/>
        <w:spacing w:line="360" w:lineRule="auto"/>
        <w:rPr>
          <w:rFonts w:ascii="宋体" w:hAnsi="宋体" w:eastAsia="宋体"/>
          <w:sz w:val="24"/>
        </w:rPr>
      </w:pPr>
      <w:r>
        <w:rPr>
          <w:rFonts w:ascii="宋体" w:hAnsi="宋体" w:eastAsia="宋体"/>
          <w:sz w:val="24"/>
        </w:rPr>
        <w:br w:type="page"/>
      </w:r>
      <w:r>
        <w:rPr>
          <w:rFonts w:hint="eastAsia" w:ascii="宋体" w:hAnsi="宋体" w:eastAsia="宋体"/>
          <w:sz w:val="24"/>
        </w:rPr>
        <w:t>附件三</w:t>
      </w:r>
    </w:p>
    <w:p>
      <w:pPr>
        <w:tabs>
          <w:tab w:val="left" w:pos="790"/>
        </w:tabs>
        <w:wordWrap w:val="0"/>
        <w:adjustRightInd w:val="0"/>
        <w:snapToGrid w:val="0"/>
        <w:spacing w:line="360" w:lineRule="auto"/>
        <w:jc w:val="center"/>
        <w:rPr>
          <w:rFonts w:ascii="宋体" w:hAnsi="宋体" w:eastAsia="宋体"/>
          <w:b/>
          <w:sz w:val="24"/>
        </w:rPr>
      </w:pPr>
      <w:r>
        <w:rPr>
          <w:rFonts w:hint="eastAsia" w:ascii="宋体" w:hAnsi="宋体" w:eastAsia="宋体"/>
          <w:b/>
          <w:sz w:val="24"/>
        </w:rPr>
        <w:t>甲方提供的资料及文件</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
        <w:gridCol w:w="4306"/>
        <w:gridCol w:w="1331"/>
        <w:gridCol w:w="1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97"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序号</w:t>
            </w:r>
          </w:p>
        </w:tc>
        <w:tc>
          <w:tcPr>
            <w:tcW w:w="430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资料及文件名称</w:t>
            </w:r>
          </w:p>
        </w:tc>
        <w:tc>
          <w:tcPr>
            <w:tcW w:w="1331"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份数</w:t>
            </w:r>
          </w:p>
        </w:tc>
        <w:tc>
          <w:tcPr>
            <w:tcW w:w="1862"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bl>
    <w:p>
      <w:pPr>
        <w:tabs>
          <w:tab w:val="left" w:pos="5729"/>
        </w:tabs>
        <w:wordWrap w:val="0"/>
        <w:rPr>
          <w:rFonts w:ascii="宋体" w:hAnsi="宋体" w:eastAsia="宋体"/>
          <w:sz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0B0DC7"/>
    <w:rsid w:val="003B29FE"/>
    <w:rsid w:val="003C7C42"/>
    <w:rsid w:val="003E1BF8"/>
    <w:rsid w:val="0044714F"/>
    <w:rsid w:val="00460A07"/>
    <w:rsid w:val="004D2940"/>
    <w:rsid w:val="00537B2C"/>
    <w:rsid w:val="005B54AB"/>
    <w:rsid w:val="006165C5"/>
    <w:rsid w:val="006216AB"/>
    <w:rsid w:val="006D104B"/>
    <w:rsid w:val="007547E0"/>
    <w:rsid w:val="00831A22"/>
    <w:rsid w:val="0099266D"/>
    <w:rsid w:val="00A048BC"/>
    <w:rsid w:val="00B1355E"/>
    <w:rsid w:val="00B47B10"/>
    <w:rsid w:val="00B55D7B"/>
    <w:rsid w:val="00B65FBB"/>
    <w:rsid w:val="00B97B83"/>
    <w:rsid w:val="00C008BF"/>
    <w:rsid w:val="00C1180A"/>
    <w:rsid w:val="00CE175C"/>
    <w:rsid w:val="00D10EFF"/>
    <w:rsid w:val="00D631F9"/>
    <w:rsid w:val="00D82357"/>
    <w:rsid w:val="00DE5EA8"/>
    <w:rsid w:val="00E3143D"/>
    <w:rsid w:val="3FE77C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ody Text Indent"/>
    <w:basedOn w:val="1"/>
    <w:link w:val="15"/>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5">
    <w:name w:val="Body Text Indent 2"/>
    <w:basedOn w:val="1"/>
    <w:link w:val="17"/>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6">
    <w:name w:val="footer"/>
    <w:basedOn w:val="1"/>
    <w:link w:val="13"/>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7">
    <w:name w:val="header"/>
    <w:basedOn w:val="1"/>
    <w:link w:val="18"/>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8">
    <w:name w:val="Body Text Indent 3"/>
    <w:basedOn w:val="1"/>
    <w:link w:val="19"/>
    <w:semiHidden/>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9">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脚 字符"/>
    <w:basedOn w:val="12"/>
    <w:link w:val="6"/>
    <w:uiPriority w:val="0"/>
    <w:rPr>
      <w:rFonts w:ascii="仿宋_GB2312" w:hAnsi="Times New Roman" w:eastAsia="仿宋_GB2312" w:cs="Times New Roman"/>
      <w:sz w:val="18"/>
      <w:szCs w:val="18"/>
    </w:rPr>
  </w:style>
  <w:style w:type="character" w:customStyle="1" w:styleId="14">
    <w:name w:val="标题 字符"/>
    <w:basedOn w:val="12"/>
    <w:link w:val="9"/>
    <w:uiPriority w:val="10"/>
    <w:rPr>
      <w:rFonts w:asciiTheme="majorHAnsi" w:hAnsiTheme="majorHAnsi" w:eastAsiaTheme="majorEastAsia" w:cstheme="majorBidi"/>
      <w:b/>
      <w:bCs/>
      <w:sz w:val="32"/>
      <w:szCs w:val="32"/>
    </w:rPr>
  </w:style>
  <w:style w:type="character" w:customStyle="1" w:styleId="15">
    <w:name w:val="正文文本缩进 字符"/>
    <w:basedOn w:val="12"/>
    <w:link w:val="4"/>
    <w:uiPriority w:val="0"/>
    <w:rPr>
      <w:rFonts w:ascii="仿宋_GB2312" w:hAnsi="Times New Roman" w:eastAsia="仿宋_GB2312" w:cs="Times New Roman"/>
      <w:kern w:val="0"/>
      <w:sz w:val="24"/>
      <w:szCs w:val="24"/>
      <w:lang w:val="zh-CN" w:eastAsia="zh-CN"/>
    </w:rPr>
  </w:style>
  <w:style w:type="paragraph" w:customStyle="1" w:styleId="16">
    <w:name w:val="p17"/>
    <w:basedOn w:val="1"/>
    <w:uiPriority w:val="0"/>
    <w:pPr>
      <w:widowControl/>
    </w:pPr>
    <w:rPr>
      <w:rFonts w:ascii="Times New Roman" w:hAnsi="Times New Roman" w:eastAsia="宋体" w:cs="Times New Roman"/>
      <w:kern w:val="0"/>
      <w:szCs w:val="21"/>
    </w:rPr>
  </w:style>
  <w:style w:type="character" w:customStyle="1" w:styleId="17">
    <w:name w:val="正文文本缩进 2 字符"/>
    <w:basedOn w:val="12"/>
    <w:link w:val="5"/>
    <w:uiPriority w:val="0"/>
    <w:rPr>
      <w:rFonts w:ascii="宋体" w:hAnsi="宋体" w:eastAsia="仿宋_GB2312" w:cs="Times New Roman"/>
      <w:sz w:val="28"/>
      <w:szCs w:val="28"/>
    </w:rPr>
  </w:style>
  <w:style w:type="character" w:customStyle="1" w:styleId="18">
    <w:name w:val="页眉 字符"/>
    <w:basedOn w:val="12"/>
    <w:link w:val="7"/>
    <w:uiPriority w:val="0"/>
    <w:rPr>
      <w:rFonts w:ascii="仿宋_GB2312" w:hAnsi="Times New Roman" w:eastAsia="仿宋_GB2312" w:cs="Times New Roman"/>
      <w:sz w:val="18"/>
      <w:szCs w:val="18"/>
    </w:rPr>
  </w:style>
  <w:style w:type="character" w:customStyle="1" w:styleId="19">
    <w:name w:val="正文文本缩进 3 字符"/>
    <w:basedOn w:val="12"/>
    <w:link w:val="8"/>
    <w:semiHidden/>
    <w:uiPriority w:val="0"/>
    <w:rPr>
      <w:rFonts w:ascii="仿宋_GB2312" w:hAnsi="宋体" w:eastAsia="仿宋_GB2312" w:cs="Times New Roman"/>
      <w:sz w:val="28"/>
      <w:szCs w:val="21"/>
    </w:rPr>
  </w:style>
  <w:style w:type="paragraph" w:customStyle="1" w:styleId="20">
    <w:name w:val="中等深浅网格 1 - 着色 21"/>
    <w:basedOn w:val="1"/>
    <w:qFormat/>
    <w:uiPriority w:val="0"/>
    <w:pPr>
      <w:ind w:firstLine="420" w:firstLineChars="200"/>
    </w:pPr>
    <w:rPr>
      <w:rFonts w:ascii="Calibri" w:hAnsi="Calibri" w:eastAsia="宋体" w:cs="Times New Roman"/>
    </w:rPr>
  </w:style>
  <w:style w:type="character" w:customStyle="1" w:styleId="21">
    <w:name w:val="标题 2 字符"/>
    <w:basedOn w:val="12"/>
    <w:link w:val="2"/>
    <w:uiPriority w:val="9"/>
    <w:rPr>
      <w:rFonts w:asciiTheme="majorHAnsi" w:hAnsiTheme="majorHAnsi" w:eastAsiaTheme="majorEastAsia" w:cstheme="majorBidi"/>
      <w:b/>
      <w:bCs/>
      <w:sz w:val="32"/>
      <w:szCs w:val="32"/>
    </w:rPr>
  </w:style>
  <w:style w:type="character" w:customStyle="1" w:styleId="22">
    <w:name w:val="标题 3 字符"/>
    <w:basedOn w:val="12"/>
    <w:link w:val="3"/>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746</Words>
  <Characters>4257</Characters>
  <Lines>35</Lines>
  <Paragraphs>9</Paragraphs>
  <TotalTime>0</TotalTime>
  <ScaleCrop>false</ScaleCrop>
  <LinksUpToDate>false</LinksUpToDate>
  <CharactersWithSpaces>4994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2019-03-21T14:47:00Z</dcterms:created>
  <dc:creator>雯 张</dc:creator>
  <cp:lastModifiedBy>雯 张</cp:lastModifiedBy>
  <dcterms:modified xsi:type="dcterms:W3CDTF">2020-05-27T20:00:47Z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