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咨询顾问</w:t>
      </w:r>
      <w:bookmarkStart w:id="0" w:name="_GoBack"/>
      <w:bookmarkEnd w:id="0"/>
      <w:r>
        <w:rPr>
          <w:rStyle w:val="8"/>
          <w:rFonts w:hint="default" w:cs="宋体"/>
          <w:b/>
          <w:sz w:val="32"/>
          <w:szCs w:val="32"/>
        </w:rPr>
        <w:t>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甲方（服务需求方）：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公司法》等有关法律、法规的规定，甲方决定聘请乙方为其提供顾问服务，乙方同意为甲方提供相关服务。甲乙双方在“平等自愿、诚实守信、互惠互利、长期合作”的原则基础上，经友好协商，达成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顾问服务的内容、方式和费用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服务内容（打“√”选择）：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（选择确定以下一项、几项或根据具体情况自行商定）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财务顾问服务，乙方协助甲方对其财务状况垂直比较分析和行业比较分析、年度财务指标预测和敏感性分析、年度资本运营和经营管理情况分析等方面提供专项财务报告；或乙方协助甲方对其企业关联交易、资产或债务重组、收购兼并等涉及公司控制权变化的重大事项等事项出具独立财务顾问报告；或乙方协助甲方建立健全法人治理结构、完善内部管理、建立可持续发展提供长期战略规划等方面出具独立专项管理咨询报告。具体服务内容以乙方向甲方提交的《财务顾问报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顾问服务，乙方协助甲方就其项目融资方式、规模、成本、市场时机等方面的全面考量，对项目可能采取的融资方式进行比较、权衡及建议；或乙方为甲方提供融资解决方案、评估与安排、财务管理策划、资金专户管理等；乙方协助甲方对投资标的客户进行尽职调查，协助甲方进行募资，协助甲方办理投资人的全部入伙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□投资理财顾问服务，为企业项目投资提供方案策划、项目评价和相关中介服务；以独立投资顾问身份，为企业资本运作和投资理财提供建议，实现一级市场和二级市场收益。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□宏观经济分析及行业投资分析顾问服务，对国家宏观经济政策、财政政策、金融政策、货币政策以及相关金融市场进行分析，以预测国家经济运行的主要数据或指标。对指定行业</w:t>
      </w:r>
      <w:r>
        <w:rPr>
          <w:rFonts w:hint="eastAsia" w:ascii="宋体" w:hAnsi="宋体" w:eastAsia="宋体" w:cs="宋体"/>
          <w:sz w:val="24"/>
          <w:szCs w:val="24"/>
          <w:u w:val="single"/>
        </w:rPr>
        <w:t>        </w:t>
      </w:r>
      <w:r>
        <w:rPr>
          <w:rFonts w:hint="eastAsia" w:ascii="宋体" w:hAnsi="宋体" w:eastAsia="宋体" w:cs="宋体"/>
          <w:sz w:val="24"/>
          <w:szCs w:val="24"/>
        </w:rPr>
        <w:t>进行行业经济调研，根据调研结果分析行业投资风险与机会，对行业未来发展趋势及商业运营模式进行推断。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投融资交易方案构建服务，乙方以独立顾问身份，根据甲方以及甲方的合作方对投融资的交易诉求，协助甲方搭建高效合理的交易方案，或对甲方已形成的交易方案进行优化设计，并对交易方案进行风险控制设计和投资价值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融资顾问服务，乙方以独立融资顾问身份，联合其他金融机构为甲方提供企业债、公司债、短期融资券、中期票据、资产支持票据、中小企业集合债、金融债、次级债、混合资本债或其他结构性债务融资工具等上述融资工具之一的债务融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PO及再融资财务顾问服务，即乙方以独立融资顾问身份，利用自身的综合资源优势，协助甲方完成在境内外资本市场上市；服务内容包括提供上市前咨询、确定并协调各中介机构关系、上市重组、上市推荐、协助上市等相关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□私募股权顾问服务，乙方以独立顾问身份，协助甲方提供私募股权投资基金的发起、募集、投资等上述服务内容之一的顾问服务。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购重组财务顾问服务，乙方为甲方企业改制、机构重组、兼并收购等上述业务之一，提供服务方案、编写改制和重组文件，在方案实施过程中提供顾问服务，并协调其他中介机构；推荐、筛选、协助企业完成对境内外目标公司的兼并收购；或乙方接受甲方委托实施尽职调查；或乙方协助甲方对目标公司进行合理评估，协助分析和规避财务风险、法律风险；或乙方协助甲方制定和实施并购方案等；或乙方协助甲方与地方政府、证监会、财政部的沟通和协调，协助有关文件的报备和审批；或乙方协助甲方设计并购重组过程中所需要的并购贷款、搭桥融资等配套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□综合金融顾问服务，指乙方为甲方提供一揽子综合金融解决方案，服务内容包括安排信托融资、财产信托、年金管理、保险安排、资产管理、证券经纪等上述内容之一的相关顾问服务。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□管理层收购（mbo）及员工持股计划（esop）顾问服务，管理层和员工持股方案的设计；收购主体的设计和组建；收购融资方案设计和支持；相关部门的沟通和协调，协助有关文件的报备和审批。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乙方为甲方提供的所有顾问服务，均以独立顾问身份提供，不包括任何形式的贷款后续安排、贷款承诺等方式。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□邮件传递、网络平台、电话交流：乙方定期或不定期通过以上方式向甲方提供经济金融信息、最新金融产品信息，供甲方日常经营参考。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□业务研讨：乙方定期或不定期召集业内专家对甲方经营管理问题提供咨询建议、开展业务研讨；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□高层论坛：乙方定期或不定期组织企业高管之间、与行业专家间、与政府主管部门之间、与乙方中高层间的不定期高峰会，交流、学习经营管理之道，帮助甲方解决实际问题。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□会谈、会议：针对甲方项目投资经营及管理中出现的问题，乙方为甲方专门组建业务服务团队并以会谈、会议等形式，利用乙方业务专家和合作伙伴的信息资源和知识资源，为甲方提供顾问服务。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□书面报告：乙方向甲方提供书面的常年或专项顾问报告。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□人员培训：乙方对甲方员工提供业务培训。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（1）乙方服务期限暂定于：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日，双方可根据实际情况进行期限调整。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（2）双方按实际服务期限确认总期限。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本协议项下，乙方以下列</w:t>
      </w:r>
      <w:r>
        <w:rPr>
          <w:rFonts w:hint="eastAsia" w:ascii="宋体" w:hAnsi="宋体" w:eastAsia="宋体" w:cs="宋体"/>
          <w:sz w:val="24"/>
          <w:szCs w:val="24"/>
          <w:u w:val="single"/>
        </w:rPr>
        <w:t>        </w:t>
      </w:r>
      <w:r>
        <w:rPr>
          <w:rFonts w:hint="eastAsia" w:ascii="宋体" w:hAnsi="宋体" w:eastAsia="宋体" w:cs="宋体"/>
          <w:sz w:val="24"/>
          <w:szCs w:val="24"/>
        </w:rPr>
        <w:t>方式结算并收取咨询顾问费。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按实际咨询【□日 □季】结算，咨询顾问费标准为</w:t>
      </w:r>
      <w:r>
        <w:rPr>
          <w:rFonts w:hint="eastAsia" w:ascii="宋体" w:hAnsi="宋体" w:eastAsia="宋体" w:cs="宋体"/>
          <w:sz w:val="24"/>
          <w:szCs w:val="24"/>
          <w:u w:val="single"/>
        </w:rPr>
        <w:t>    </w:t>
      </w:r>
      <w:r>
        <w:rPr>
          <w:rFonts w:hint="eastAsia" w:ascii="宋体" w:hAnsi="宋体" w:eastAsia="宋体" w:cs="宋体"/>
          <w:sz w:val="24"/>
          <w:szCs w:val="24"/>
        </w:rPr>
        <w:t>【□元 □万元】/【□日 □季】，于每季度末月</w:t>
      </w:r>
      <w:r>
        <w:rPr>
          <w:rFonts w:hint="eastAsia" w:ascii="宋体" w:hAnsi="宋体" w:eastAsia="宋体" w:cs="宋体"/>
          <w:sz w:val="24"/>
          <w:szCs w:val="24"/>
          <w:u w:val="single"/>
        </w:rPr>
        <w:t>    </w:t>
      </w:r>
      <w:r>
        <w:rPr>
          <w:rFonts w:hint="eastAsia" w:ascii="宋体" w:hAnsi="宋体" w:eastAsia="宋体" w:cs="宋体"/>
          <w:sz w:val="24"/>
          <w:szCs w:val="24"/>
        </w:rPr>
        <w:t>日，双方按实际提供咨询【□日 □季】数以确认函方式确认本季度应支付的咨询顾问费，并于确认函后</w:t>
      </w:r>
      <w:r>
        <w:rPr>
          <w:rFonts w:hint="eastAsia" w:ascii="宋体" w:hAnsi="宋体" w:eastAsia="宋体" w:cs="宋体"/>
          <w:sz w:val="24"/>
          <w:szCs w:val="24"/>
          <w:u w:val="single"/>
        </w:rPr>
        <w:t>    </w:t>
      </w:r>
      <w:r>
        <w:rPr>
          <w:rFonts w:hint="eastAsia" w:ascii="宋体" w:hAnsi="宋体" w:eastAsia="宋体" w:cs="宋体"/>
          <w:sz w:val="24"/>
          <w:szCs w:val="24"/>
        </w:rPr>
        <w:t>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按年结算，咨询顾问费年标准为人民币</w:t>
      </w:r>
      <w:r>
        <w:rPr>
          <w:rFonts w:hint="eastAsia" w:ascii="宋体" w:hAnsi="宋体" w:eastAsia="宋体" w:cs="宋体"/>
          <w:sz w:val="24"/>
          <w:szCs w:val="24"/>
          <w:u w:val="single"/>
        </w:rPr>
        <w:t>    </w:t>
      </w:r>
      <w:r>
        <w:rPr>
          <w:rFonts w:hint="eastAsia" w:ascii="宋体" w:hAnsi="宋体" w:eastAsia="宋体" w:cs="宋体"/>
          <w:sz w:val="24"/>
          <w:szCs w:val="24"/>
        </w:rPr>
        <w:t>元，于年度</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一次性结算，咨询顾问费总额为人民币</w:t>
      </w:r>
      <w:r>
        <w:rPr>
          <w:rFonts w:hint="eastAsia" w:ascii="宋体" w:hAnsi="宋体" w:eastAsia="宋体" w:cs="宋体"/>
          <w:sz w:val="24"/>
          <w:szCs w:val="24"/>
          <w:u w:val="single"/>
        </w:rPr>
        <w:t>    </w:t>
      </w:r>
      <w:r>
        <w:rPr>
          <w:rFonts w:hint="eastAsia" w:ascii="宋体" w:hAnsi="宋体" w:eastAsia="宋体" w:cs="宋体"/>
          <w:sz w:val="24"/>
          <w:szCs w:val="24"/>
        </w:rPr>
        <w:t>元，并于</w:t>
      </w:r>
      <w:r>
        <w:rPr>
          <w:rFonts w:hint="eastAsia" w:ascii="宋体" w:hAnsi="宋体" w:eastAsia="宋体" w:cs="宋体"/>
          <w:sz w:val="24"/>
          <w:szCs w:val="24"/>
          <w:u w:val="single"/>
        </w:rPr>
        <w:t>        </w:t>
      </w:r>
      <w:r>
        <w:rPr>
          <w:rFonts w:hint="eastAsia" w:ascii="宋体" w:hAnsi="宋体" w:eastAsia="宋体" w:cs="宋体"/>
          <w:sz w:val="24"/>
          <w:szCs w:val="24"/>
        </w:rPr>
        <w:t>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按咨询节点结算，咨询顾问费总额为人民币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元，并按以下节点分期支付：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上述款项由甲方划付至乙方的如下银行账户：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账   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（1）根据双方约定，取得顾问服务。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（2）在双方约定范围内使用顾问服务。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（3）向乙方提供顾问服务所需的全部资料和相关信息等，并确保信息资料的真实、准确、完整。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（4）按双方合同规定向乙方及时支付顾问服务费用及其他相关费用。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承担保密义务，未经乙方书面授权许可，不得向第三方提供（披露）乙方提交给甲方的信息、材料与文件，但国家法律、法规另有规定，监管机构另有要求，及甲方为审计需要向审计机构提供乙方的信息、资料与文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（1）获取与委托业务有关的企业基本资料和相关信息。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（2）按双方合同规定收取顾问服务费用和其他相关费用。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（3）根据合同约定，按时向甲方提供顾问服务。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承担保密义务，未经甲方许可，乙方不得向第三方提供（披露）甲方提交乙方使用的信息、材料与文件，但国家法律、法规另有规定，监管机构另有要求，乙方为签署和履行本协议向其顾问机构披露及乙方为审计需要向审计机构提供甲方的信息、资料与文件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咨询顾问服务，为甲方决策提供参谋，甲方拥有最终决策权。乙方在本协议项下为甲方提供的信息仅供甲方参考，乙方不承诺甲方在相关事项上不存在风险，且甲方不得就执行相应投资计划所承担的任何风险和责任要求乙方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合同的效力与违约责任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本协议未尽事宜，经双方磋商后，可另立补充合同。补充合同与本协议具有同等法律效力。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任何一方不履行本协议规定的义务，均须依法承担相应的违约责任。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本协议项下所发生的任何争议和纠纷，由双方协商解决，协商不成的，可依法向甲方所在地人民法院起诉。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本协议一式二份，合同各方各执一份。各份合同文本具有同等法律效力。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附件：咨询顾问服务费用确认书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日签订了编号为</w:t>
      </w:r>
      <w:r>
        <w:rPr>
          <w:rFonts w:hint="eastAsia" w:ascii="宋体" w:hAnsi="宋体" w:eastAsia="宋体" w:cs="宋体"/>
          <w:sz w:val="24"/>
          <w:szCs w:val="24"/>
          <w:u w:val="single"/>
        </w:rPr>
        <w:t>    </w:t>
      </w:r>
      <w:r>
        <w:rPr>
          <w:rFonts w:hint="eastAsia" w:ascii="宋体" w:hAnsi="宋体" w:eastAsia="宋体" w:cs="宋体"/>
          <w:sz w:val="24"/>
          <w:szCs w:val="24"/>
        </w:rPr>
        <w:t>号的《咨询顾问业务合作合同》，在此甲乙双方共同确认本期甲方应支付的咨询顾问费的具体内容如下表：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4"/>
        <w:gridCol w:w="3586"/>
        <w:gridCol w:w="1034"/>
        <w:gridCol w:w="3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本期咨询顾问费计算期间</w:t>
            </w:r>
          </w:p>
        </w:tc>
        <w:tc>
          <w:tcPr>
            <w:tcW w:w="35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本期咨询顾问费计算天数</w:t>
            </w:r>
          </w:p>
        </w:tc>
        <w:tc>
          <w:tcPr>
            <w:tcW w:w="33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本期咨询顾问费金额</w:t>
            </w:r>
          </w:p>
        </w:tc>
        <w:tc>
          <w:tcPr>
            <w:tcW w:w="35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甲方应支付时间</w:t>
            </w:r>
          </w:p>
        </w:tc>
        <w:tc>
          <w:tcPr>
            <w:tcW w:w="33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本确认书是甲乙双方于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日签订的编号为</w:t>
      </w:r>
      <w:r>
        <w:rPr>
          <w:rFonts w:hint="eastAsia" w:ascii="宋体" w:hAnsi="宋体" w:eastAsia="宋体" w:cs="宋体"/>
          <w:sz w:val="24"/>
          <w:szCs w:val="24"/>
          <w:u w:val="single"/>
        </w:rPr>
        <w:t>        </w:t>
      </w:r>
      <w:r>
        <w:rPr>
          <w:rFonts w:hint="eastAsia" w:ascii="宋体" w:hAnsi="宋体" w:eastAsia="宋体" w:cs="宋体"/>
          <w:sz w:val="24"/>
          <w:szCs w:val="24"/>
        </w:rPr>
        <w:t>的《咨询顾问业务合作合同》附件，是该《咨询顾问业务合作合同》不可分割的一部分，如有与原合同不一致的地方，以本确认书为准。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0ECB4496"/>
    <w:rsid w:val="168D21F7"/>
    <w:rsid w:val="177C3D7B"/>
    <w:rsid w:val="195E7419"/>
    <w:rsid w:val="1F2D6514"/>
    <w:rsid w:val="1FD33725"/>
    <w:rsid w:val="20C1049F"/>
    <w:rsid w:val="24690925"/>
    <w:rsid w:val="2B546F99"/>
    <w:rsid w:val="33634A23"/>
    <w:rsid w:val="34A761EA"/>
    <w:rsid w:val="37A40A48"/>
    <w:rsid w:val="3DCE17F2"/>
    <w:rsid w:val="440B0622"/>
    <w:rsid w:val="45BC1A81"/>
    <w:rsid w:val="465A211F"/>
    <w:rsid w:val="49587A91"/>
    <w:rsid w:val="49651908"/>
    <w:rsid w:val="49996AC4"/>
    <w:rsid w:val="49F647D2"/>
    <w:rsid w:val="4C3A2CE8"/>
    <w:rsid w:val="4EB0123B"/>
    <w:rsid w:val="535D33B0"/>
    <w:rsid w:val="552B408E"/>
    <w:rsid w:val="59034A59"/>
    <w:rsid w:val="5A76342E"/>
    <w:rsid w:val="5CA95462"/>
    <w:rsid w:val="5DCB6C30"/>
    <w:rsid w:val="62B01F20"/>
    <w:rsid w:val="658D6F6A"/>
    <w:rsid w:val="65F93E9A"/>
    <w:rsid w:val="6A1B40FC"/>
    <w:rsid w:val="6D433F1D"/>
    <w:rsid w:val="71810BEA"/>
    <w:rsid w:val="730B4AFA"/>
    <w:rsid w:val="752026DF"/>
    <w:rsid w:val="75DB184A"/>
    <w:rsid w:val="761B0A5F"/>
    <w:rsid w:val="766361F8"/>
    <w:rsid w:val="79936843"/>
    <w:rsid w:val="7BC14E00"/>
    <w:rsid w:val="7CD611B0"/>
    <w:rsid w:val="7DA07490"/>
    <w:rsid w:val="7EA61F11"/>
    <w:rsid w:val="7FDEEB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2020-05-06T11:44:02Z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