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广告发布业务合同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按时开业及活动的影响力，特委托乙方在一定范围内按照双方约定方式发布广告，乙方已明确表示清楚委托的背景、发布广告的范围等情况，乙方承诺具有实施本工程相应的资质条件。根据《民法典》等有关文件，为明确双方在合同履行过程中的权利、义务和经济责任，经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日，发布经甲方认可的</w:t>
      </w:r>
      <w:r>
        <w:rPr>
          <w:rFonts w:hint="eastAsia" w:ascii="宋体" w:hAnsi="宋体" w:eastAsia="宋体" w:cs="宋体"/>
          <w:sz w:val="24"/>
          <w:szCs w:val="24"/>
          <w:u w:val="single"/>
        </w:rPr>
        <w:t>        </w:t>
      </w:r>
      <w:r>
        <w:rPr>
          <w:rFonts w:hint="eastAsia" w:ascii="宋体" w:hAnsi="宋体" w:eastAsia="宋体" w:cs="宋体"/>
          <w:sz w:val="24"/>
          <w:szCs w:val="24"/>
        </w:rPr>
        <w:t>商场营销广告，若因项目进展原因调整发布时间，则甲方提前</w:t>
      </w:r>
      <w:r>
        <w:rPr>
          <w:rFonts w:hint="eastAsia" w:ascii="宋体" w:hAnsi="宋体" w:eastAsia="宋体" w:cs="宋体"/>
          <w:sz w:val="24"/>
          <w:szCs w:val="24"/>
          <w:u w:val="single"/>
        </w:rPr>
        <w:t>    </w:t>
      </w:r>
      <w:r>
        <w:rPr>
          <w:rFonts w:hint="eastAsia" w:ascii="宋体" w:hAnsi="宋体" w:eastAsia="宋体" w:cs="宋体"/>
          <w:sz w:val="24"/>
          <w:szCs w:val="24"/>
        </w:rPr>
        <w:t>日通知乙方，则发布时间相应调整。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w:t>
      </w:r>
      <w:bookmarkStart w:id="0" w:name="_GoBack"/>
      <w:r>
        <w:rPr>
          <w:rFonts w:hint="eastAsia" w:ascii="宋体" w:hAnsi="宋体" w:eastAsia="宋体" w:cs="宋体"/>
          <w:b/>
          <w:sz w:val="24"/>
          <w:szCs w:val="24"/>
        </w:rPr>
        <w:t>总价及付款</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1.本合同经优惠后广告总价人民币（大写）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元），该合同签订后一次性支付费用人民币（大写）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价款中已包含税费在内的为实现本合同目的的所有费用，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三、发布平台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广告发布媒介为</w:t>
      </w:r>
      <w:r>
        <w:rPr>
          <w:rFonts w:hint="eastAsia" w:ascii="宋体" w:hAnsi="宋体" w:eastAsia="宋体" w:cs="宋体"/>
          <w:sz w:val="24"/>
          <w:szCs w:val="24"/>
          <w:u w:val="single"/>
        </w:rPr>
        <w:t>        </w:t>
      </w:r>
      <w:r>
        <w:rPr>
          <w:rFonts w:hint="eastAsia" w:ascii="宋体" w:hAnsi="宋体" w:eastAsia="宋体" w:cs="宋体"/>
          <w:sz w:val="24"/>
          <w:szCs w:val="24"/>
        </w:rPr>
        <w:t>综合广播，发布频率及时间详见附件，由双方根据实际情况确定具体发布事宜。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四、发布形式及要求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1.单位广告规格为</w:t>
      </w:r>
      <w:r>
        <w:rPr>
          <w:rFonts w:hint="eastAsia" w:ascii="宋体" w:hAnsi="宋体" w:eastAsia="宋体" w:cs="宋体"/>
          <w:sz w:val="24"/>
          <w:szCs w:val="24"/>
          <w:u w:val="single"/>
        </w:rPr>
        <w:t>        </w:t>
      </w:r>
      <w:r>
        <w:rPr>
          <w:rFonts w:hint="eastAsia" w:ascii="宋体" w:hAnsi="宋体" w:eastAsia="宋体" w:cs="宋体"/>
          <w:sz w:val="24"/>
          <w:szCs w:val="24"/>
        </w:rPr>
        <w:t>音频（甲方可自由调整使用15秒2次或30秒1次），广告采用甲方制作样稿，未经同意乙方不得改动广告样稿。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广告内容和形式，对不符合法律法规的广告内容和表现形式，乙方应要求甲方作出修改，甲方作出修改前，乙方有权拒绝发布。广告样稿作为合同附件，与本合同一并保存，甲方有权根据活动的具体情况调整发布的内容，但需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此服务不得侵犯第三方的知识产权和商业秘密，因本合同形成的知识产权属于甲方所有，乙方享有署名权，若因乙方原因侵犯第三方知识产权或商业秘密导致甲方承担了责任的，由乙方承担最终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2.若因非甲方的原因导致无法按时按约定的平台发布的，则乙方应当顺延发布或按照同等级别平台按约定次数发布。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双方住所地和联系人为信息接收地和接受人，当各方在上述地址或联系人收到通知时视为通知已收讫。当事人住所地或联系人发生变化，应提前</w:t>
      </w:r>
      <w:r>
        <w:rPr>
          <w:rFonts w:hint="eastAsia" w:ascii="宋体" w:hAnsi="宋体" w:eastAsia="宋体" w:cs="宋体"/>
          <w:sz w:val="24"/>
          <w:szCs w:val="24"/>
          <w:u w:val="single"/>
        </w:rPr>
        <w:t>    </w:t>
      </w:r>
      <w:r>
        <w:rPr>
          <w:rFonts w:hint="eastAsia" w:ascii="宋体" w:hAnsi="宋体" w:eastAsia="宋体" w:cs="宋体"/>
          <w:sz w:val="24"/>
          <w:szCs w:val="24"/>
        </w:rPr>
        <w:t>日通知对方并取得书面确认，否则视为未变更。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1.甲方应当按照本合同的约定支付款项，否则应当承担相应的违约责任。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2.乙方应当按照约定的时间及频率发布广告，若有遗漏则顺延补发，若非因甲方的原因导致最终无法发布或部分无法发布的，则费用据实结算。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3.若本合同签订后乙方未发布本合同约定全部广告的，则乙方应退还甲方支付的全部费用并应承担不少于本合同总价款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%的违约金，违约金不足以弥补甲方损失的，甲方有权另行追偿。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1.合同一式</w:t>
      </w:r>
      <w:r>
        <w:rPr>
          <w:rFonts w:hint="eastAsia" w:ascii="宋体" w:hAnsi="宋体" w:eastAsia="宋体" w:cs="宋体"/>
          <w:sz w:val="24"/>
          <w:szCs w:val="24"/>
          <w:u w:val="single"/>
        </w:rPr>
        <w:t>    </w:t>
      </w:r>
      <w:r>
        <w:rPr>
          <w:rFonts w:hint="eastAsia" w:ascii="宋体" w:hAnsi="宋体" w:eastAsia="宋体" w:cs="宋体"/>
          <w:sz w:val="24"/>
          <w:szCs w:val="24"/>
        </w:rPr>
        <w:t>，双方各执</w:t>
      </w:r>
      <w:r>
        <w:rPr>
          <w:rFonts w:hint="eastAsia" w:ascii="宋体" w:hAnsi="宋体" w:eastAsia="宋体" w:cs="宋体"/>
          <w:sz w:val="24"/>
          <w:szCs w:val="24"/>
          <w:u w:val="single"/>
        </w:rPr>
        <w:t>    </w:t>
      </w:r>
      <w:r>
        <w:rPr>
          <w:rFonts w:hint="eastAsia" w:ascii="宋体" w:hAnsi="宋体" w:eastAsia="宋体" w:cs="宋体"/>
          <w:sz w:val="24"/>
          <w:szCs w:val="24"/>
        </w:rPr>
        <w:t>份，经甲、乙双方签署后生效，每份均具有同等法律效力。合同附件是合同生效的必要条件，附件与合同具有同等法律效力，合同履行中双方均以书面或传真形式联系，其他形式不产生法律效力。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2.合同条款的部分无效，不影响其他部分效力的，其他部分仍然有效。</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3.广播电视台890广播方案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综合广播套播广告时段（任选其一）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A1：8：45   11：00  12：45   14：30   16：30   18：15   19：45   20：30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A2：8：00   9：15   11：15   13：00   14：45   16：45   18：30   20：45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A3：7：00   9：00   11：45   14：00   15：45   17：00   18：45   21：15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A4：7：45   9：30   10：45   13：30   15：15   17：45   19：00   21：30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A5：7：30   9：45   10：15   12：00   15：30   17：30   19：30   21：00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A6：8：15   10：00  11：30   15：00   16：15   17：15   20：00   22：00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A7：8：30   10：30  12：30   14：15   16：00   18：00   20：15   21：45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99.6 交通广播套播广告时段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9"/>
        <w:gridCol w:w="8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  10：45  12：30  14：15  16：00  18：45  20：30  22：15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10：00  12：45   14：30  16：15  18：00  20：45  22：30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8：30  10：15  12：00  14：45  16：30  18：15  20：00  22：45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10：30  12：15  14：00  16：45  18：30  20：15  22：00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A5</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7：00  9：45   11：30  13：15  15：00  17：45  19：30  21：15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A6</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9：00   11：45  13：30  15：15  17：00  19：45  21：30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A7</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7：30  9：15   11：00  13：45  15：30  17：15  19：00  21：45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A8</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9：30   11：15  13：00  15：45  17：30  19：15  21：00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3.主持人直播竞猜中奖（需甲方免费提供奖品，如：购房抵用券、商场购物抵用券等），因栏目调整及全频道优化，具体时间以乙方通知为准。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4.微信推送每月</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5.今日头条推送每月</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24B74820"/>
    <w:rsid w:val="40E135B8"/>
    <w:rsid w:val="63431A07"/>
    <w:rsid w:val="6D2531C7"/>
    <w:rsid w:val="7DC223E8"/>
    <w:rsid w:val="DA6FD6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