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广告设计服务合同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根据《中华人民共和国民法典》及有关法律法规的规定，本着公平、公正、诚实守信的原则，经甲乙双方协商一致，共同签订并履行本合同所列条款。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一、合同事项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1.甲方委托乙方为甲方的所有广宣事务提供服务，具体以甲方订单为准。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2.具体服务项目：见附件“服务项目与价格”。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1.甲方需在每次下达服务订单后支付当次合作内容总费用的</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作为定金，在甲方支付定金后乙方开始提供服务。。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2.乙方将设计制作等的成品交付甲方或经验收后</w:t>
      </w:r>
      <w:r>
        <w:rPr>
          <w:rFonts w:hint="eastAsia" w:ascii="宋体" w:hAnsi="宋体" w:eastAsia="宋体" w:cs="宋体"/>
          <w:sz w:val="24"/>
          <w:szCs w:val="24"/>
          <w:u w:val="single"/>
        </w:rPr>
        <w:t xml:space="preserve">   </w:t>
      </w:r>
      <w:r>
        <w:rPr>
          <w:rFonts w:hint="eastAsia" w:ascii="宋体" w:hAnsi="宋体" w:eastAsia="宋体" w:cs="宋体"/>
          <w:sz w:val="24"/>
          <w:szCs w:val="24"/>
        </w:rPr>
        <w:t>日内，甲方需向乙方支付当次合作内容剩下余款。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三、设计与制作作品的时间及交付方式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乙方需在双方约定的时间内完成相关设计、制作、加工、宣传和发布等并经甲方签字确认，因甲方反复提出修改意见和未及时签字确认导致乙方工作不能按时完成的，可延期执行，延期时间由双方协商确定。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四、合同期限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1.合同期限为一年，自本合同签订之日起算。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2.合同到期后，如双方事实上仍有服务，则仍按本合同约定履行，双方另有约定除外。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五、知识产权约定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1.甲方在未付清相关设计制作等费用之前，乙方设计的作品著作权归乙方，甲方对该作品不享有任何权利。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2.甲方将相关设计制作等的费用结算完毕后，甲方拥有作品的所有权、使用权和修改权。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六、双方的权利义务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（1）甲方有权对乙方的相关设计制作等提出建议和思路，以使乙方相关设计制作等更符合甲方要求。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（2）甲方有权对乙方所设计的作品提出修改意见；甲方在付清相关设计制作等的费用后享有设计作品的所有权、使用权和修改权；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（3）甲方有义务按照合同约定支付相关全部费用；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（4）甲方有义务提供乙方所需的有关甲方的信息或其他相关资料。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（1）乙方有权要求甲方提供有关企业资料供乙方设计参考；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（2）乙方有权要求甲方按照合同约定支付相关全不费用；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（4）乙方对设计的作品享有著作权，有权要求甲方在未付清款项之前不得使用该相关设计制作等：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（5）乙方需按照甲方的要求进行相关设计制作等。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（6）乙方需按照合同约定按时交付相关设计制作等。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1.甲方在乙方的相关设计制作等初稿完成前终止合同，其当次定金无权要求退回；甲方在乙方作品初稿完成后终止合同的，除定金外应当支付实际产生的相关设计制作等费用。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3.乙方逾期履行合同的，每逾期一天，应按相应价款的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向甲方支付违约金，该违约金可从合同价款中扣除。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default" w:ascii="宋体" w:hAnsi="宋体" w:eastAsia="宋体" w:cs="宋体"/>
          <w:sz w:val="24"/>
          <w:szCs w:val="24"/>
          <w:u w:val="single"/>
        </w:rPr>
        <w:t>天</w:t>
      </w:r>
      <w:r>
        <w:rPr>
          <w:rFonts w:hint="eastAsia" w:ascii="宋体" w:hAnsi="宋体" w:eastAsia="宋体" w:cs="宋体"/>
          <w:sz w:val="24"/>
          <w:szCs w:val="24"/>
        </w:rPr>
        <w:t>的，甲方有权解除合同，并要求乙方承担违约责任。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4.乙方如无正当理由提前终止合同或拒绝提供当次服务，所收取的费用应当全部退回给甲方并赔偿甲方损失。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1.本合同的签订、解释及与本合同有关的纠纷解决，均受中华人民共和国现行有效的法律约束。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23F76EDA"/>
    <w:rsid w:val="24B84F51"/>
    <w:rsid w:val="274063B7"/>
    <w:rsid w:val="2ED77851"/>
    <w:rsid w:val="30B91D2D"/>
    <w:rsid w:val="320950AB"/>
    <w:rsid w:val="3E80207D"/>
    <w:rsid w:val="41BC296F"/>
    <w:rsid w:val="4B612FDC"/>
    <w:rsid w:val="4ED15062"/>
    <w:rsid w:val="51B00207"/>
    <w:rsid w:val="59931F1C"/>
    <w:rsid w:val="62230CCF"/>
    <w:rsid w:val="62EF5216"/>
    <w:rsid w:val="665F508A"/>
    <w:rsid w:val="6AFE5A2E"/>
    <w:rsid w:val="7264757E"/>
    <w:rsid w:val="7C1C3147"/>
    <w:rsid w:val="7DA005F8"/>
    <w:rsid w:val="7FEB505F"/>
    <w:rsid w:val="96AE199D"/>
    <w:rsid w:val="9FEE37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