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802" w:type="dxa"/>
        <w:tblCellSpacing w:w="0" w:type="dxa"/>
        <w:tblLayout w:type="fixed"/>
        <w:tblCellMar>
          <w:left w:w="0" w:type="dxa"/>
          <w:right w:w="0" w:type="dxa"/>
        </w:tblCellMar>
        <w:tblLook w:val="04A0" w:firstRow="1" w:lastRow="0" w:firstColumn="1" w:lastColumn="0" w:noHBand="0" w:noVBand="1"/>
      </w:tblPr>
      <w:tblGrid>
        <w:gridCol w:w="7802"/>
      </w:tblGrid>
      <w:tr w:rsidR="0024121A">
        <w:trPr>
          <w:trHeight w:val="1000"/>
          <w:tblCellSpacing w:w="0" w:type="dxa"/>
        </w:trPr>
        <w:tc>
          <w:tcPr>
            <w:tcW w:w="7802" w:type="dxa"/>
            <w:vAlign w:val="center"/>
          </w:tcPr>
          <w:p w:rsidR="0024121A" w:rsidRDefault="0024121A" w:rsidP="0024121A">
            <w:pPr>
              <w:pStyle w:val="3"/>
              <w:rPr>
                <w:color w:val="C80000"/>
              </w:rPr>
            </w:pPr>
            <w:bookmarkStart w:id="0" w:name="_GoBack"/>
            <w:r>
              <w:rPr>
                <w:rFonts w:hint="eastAsia"/>
              </w:rPr>
              <w:t>农业产业景区标识标牌采购合同</w:t>
            </w:r>
            <w:bookmarkEnd w:id="0"/>
          </w:p>
        </w:tc>
      </w:tr>
      <w:tr w:rsidR="0024121A">
        <w:trPr>
          <w:tblCellSpacing w:w="0" w:type="dxa"/>
        </w:trPr>
        <w:tc>
          <w:tcPr>
            <w:tcW w:w="7802" w:type="dxa"/>
            <w:vAlign w:val="center"/>
          </w:tcPr>
          <w:p w:rsidR="0024121A" w:rsidRDefault="0024121A">
            <w:pPr>
              <w:widowControl/>
              <w:spacing w:after="240" w:line="360" w:lineRule="auto"/>
              <w:jc w:val="right"/>
              <w:rPr>
                <w:rFonts w:ascii="宋体" w:eastAsia="宋体" w:hAnsi="宋体" w:cs="宋体"/>
                <w:color w:val="000000"/>
                <w:kern w:val="0"/>
              </w:rPr>
            </w:pPr>
            <w:r>
              <w:rPr>
                <w:rFonts w:ascii="宋体" w:eastAsia="宋体" w:hAnsi="宋体" w:cs="宋体" w:hint="eastAsia"/>
                <w:color w:val="000000"/>
                <w:kern w:val="0"/>
              </w:rPr>
              <w:t>合同编号：____________</w:t>
            </w:r>
          </w:p>
          <w:p w:rsidR="0024121A" w:rsidRDefault="0024121A">
            <w:pPr>
              <w:widowControl/>
              <w:spacing w:after="240" w:line="360" w:lineRule="auto"/>
              <w:jc w:val="left"/>
              <w:rPr>
                <w:rFonts w:ascii="宋体" w:eastAsia="宋体" w:hAnsi="宋体" w:cs="宋体"/>
                <w:color w:val="000000"/>
                <w:kern w:val="0"/>
              </w:rPr>
            </w:pPr>
            <w:r>
              <w:rPr>
                <w:rFonts w:ascii="宋体" w:eastAsia="宋体" w:hAnsi="宋体" w:cs="宋体" w:hint="eastAsia"/>
                <w:color w:val="000000"/>
                <w:kern w:val="0"/>
              </w:rPr>
              <w:t>采购人（甲方）：______________________</w:t>
            </w:r>
          </w:p>
          <w:p w:rsidR="0024121A" w:rsidRDefault="0024121A">
            <w:pPr>
              <w:widowControl/>
              <w:spacing w:after="240" w:line="360" w:lineRule="auto"/>
              <w:jc w:val="left"/>
              <w:rPr>
                <w:rFonts w:ascii="宋体" w:eastAsia="宋体" w:hAnsi="宋体" w:cs="宋体"/>
                <w:color w:val="000000"/>
                <w:kern w:val="0"/>
              </w:rPr>
            </w:pPr>
            <w:r>
              <w:rPr>
                <w:rFonts w:ascii="宋体" w:eastAsia="宋体" w:hAnsi="宋体" w:cs="宋体" w:hint="eastAsia"/>
                <w:color w:val="000000"/>
                <w:kern w:val="0"/>
              </w:rPr>
              <w:t>供应商（乙方）：______________________</w:t>
            </w:r>
          </w:p>
          <w:p w:rsidR="0024121A" w:rsidRDefault="0024121A">
            <w:pPr>
              <w:widowControl/>
              <w:spacing w:after="240"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根据《中华人民共和国政府采购法》、《中华人民共和国民法典》及农业产业景区标示标牌建设采购项目（项目编号：四川</w:t>
            </w:r>
            <w:proofErr w:type="gramStart"/>
            <w:r>
              <w:rPr>
                <w:rFonts w:ascii="宋体" w:eastAsia="宋体" w:hAnsi="宋体" w:cs="宋体" w:hint="eastAsia"/>
                <w:color w:val="000000"/>
                <w:kern w:val="0"/>
              </w:rPr>
              <w:t>领丰政采</w:t>
            </w:r>
            <w:proofErr w:type="gramEnd"/>
            <w:r>
              <w:rPr>
                <w:rFonts w:ascii="宋体" w:eastAsia="宋体" w:hAnsi="宋体" w:cs="宋体" w:hint="eastAsia"/>
                <w:color w:val="000000"/>
                <w:kern w:val="0"/>
              </w:rPr>
              <w:t>（2017）009#）的《招标文件》、乙方的《投标文件》及《中标通知书》，甲、乙双方同意签订本合同。详细技术说明及其他有关合同项目的特定信息由合同附件予以说明，合同附件及本项目的招标文件、投标文件、《中标通知书》等均为本合同不可分割的部分。双方同意共同遵守如下条款：</w:t>
            </w:r>
          </w:p>
          <w:p w:rsidR="0024121A" w:rsidRDefault="0024121A">
            <w:pPr>
              <w:widowControl/>
              <w:spacing w:after="240" w:line="360" w:lineRule="auto"/>
              <w:jc w:val="left"/>
              <w:rPr>
                <w:rFonts w:ascii="宋体" w:eastAsia="宋体" w:hAnsi="宋体" w:cs="宋体"/>
                <w:b/>
                <w:bCs/>
                <w:color w:val="000000"/>
                <w:kern w:val="0"/>
              </w:rPr>
            </w:pPr>
            <w:r>
              <w:rPr>
                <w:rFonts w:ascii="宋体" w:eastAsia="宋体" w:hAnsi="宋体" w:cs="宋体" w:hint="eastAsia"/>
                <w:b/>
                <w:bCs/>
                <w:color w:val="000000"/>
                <w:kern w:val="0"/>
              </w:rPr>
              <w:t>一、合同货物</w:t>
            </w:r>
          </w:p>
          <w:tbl>
            <w:tblPr>
              <w:tblW w:w="7786" w:type="dxa"/>
              <w:jc w:val="center"/>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894"/>
              <w:gridCol w:w="2387"/>
              <w:gridCol w:w="575"/>
              <w:gridCol w:w="1166"/>
              <w:gridCol w:w="870"/>
              <w:gridCol w:w="938"/>
              <w:gridCol w:w="956"/>
            </w:tblGrid>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货物</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名称</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规格</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型号</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单位</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数量</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单价</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（万元）</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总价</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（万元）</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备注</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大型铁架牌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10m×10m×5m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3（300㎡）</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2.7</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8.1</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中型铁架牌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6m×4m×10m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4（192㎡）</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1.2</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4.8</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景区走廊道路指示牌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2.4m×1.2m×0.12m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43</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0.35</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15.05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lastRenderedPageBreak/>
                    <w:t>走廊景区牌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2.4m×1.2m×3.4m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3</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0.35</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1.05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宣传折页</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4折页双面彩印</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38cm×30cm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1500</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0.5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合计</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29.5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bl>
          <w:p w:rsidR="0024121A" w:rsidRDefault="0024121A" w:rsidP="0024121A">
            <w:pPr>
              <w:widowControl/>
              <w:numPr>
                <w:ilvl w:val="0"/>
                <w:numId w:val="10"/>
              </w:numPr>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合同总价</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合同总价为人民币大写：贰拾玖万伍仟元整，即</w:t>
            </w:r>
            <w:proofErr w:type="spellStart"/>
            <w:r>
              <w:rPr>
                <w:rFonts w:ascii="宋体" w:eastAsia="宋体" w:hAnsi="宋体" w:cs="宋体" w:hint="eastAsia"/>
                <w:color w:val="000000"/>
                <w:kern w:val="0"/>
              </w:rPr>
              <w:t>rmb</w:t>
            </w:r>
            <w:proofErr w:type="spellEnd"/>
            <w:r>
              <w:rPr>
                <w:rFonts w:ascii="宋体" w:eastAsia="宋体" w:hAnsi="宋体" w:cs="宋体" w:hint="eastAsia"/>
                <w:color w:val="000000"/>
                <w:kern w:val="0"/>
              </w:rPr>
              <w:t>￥29.5万元；该合同总价已包括货物设计、材料、制造、包装、运输、安装、税费等全部费用。</w:t>
            </w:r>
          </w:p>
          <w:p w:rsidR="0024121A" w:rsidRDefault="0024121A" w:rsidP="0024121A">
            <w:pPr>
              <w:widowControl/>
              <w:numPr>
                <w:ilvl w:val="0"/>
                <w:numId w:val="10"/>
              </w:numPr>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质量要求</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乙方须提供全新的货物，铁件表面无划伤、无碰撞痕迹，宣传画面图文清晰、视觉效果好，且权属清楚，不得侵犯他人的知识产权。</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货物符合本项目招标文件的质量要求和技术指标。</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乙方须在本合同签订之日起30日内安装完标识标牌。</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货物制造质量出现问题，乙方应负责三包（包修、包换、包退），费用由乙方负担，甲方有权到乙方生产场地检查货物质量和生产进度。</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5、货到现场安装完毕后由于人为破坏造成的质量问题，乙方亦应负责修理，但费用由甲方负担。</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四、交货及验收</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1、乙方交货期限为：___________。</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2、验收由甲方组织，乙方配合进行：</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 验收标准：按国家有关规定以及甲方招标文件的质量要求和技术指标、乙方的投标文件及承诺与本合同约定标准进行验收；甲乙双方如对质量要求和技术指标的约定标准有相互抵触或异议的事项，由甲方在招标与投标文件中按质量要求和技术指标比较优胜的原则确定该项的约定标准进行验收；</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 如质量验收合格，双方签署质量验收报告。</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五、付款方式</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lastRenderedPageBreak/>
              <w:t>1、工程履约保证金为____%，即___________万元由乙方在签订合同前，转甲方专户。工程结束甲方验收合格后退还乙方。</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2、合同签订后，采购方应向供应商预付整个工程款的______%，即___________元；</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3、经甲方组织验收合格后，乙方开具发票，甲方收到发票后5个工作日内一次性付清乙方标示标牌制作安装费余额部分___________万元（大写：______________________元整）。剩余_______%（___________万元 大写：______________________元整）作为工程质保金。工程保质期结束后，拨付给乙方。</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六、售后服务</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1、后期服务为验收合格后3年，质保期内出现质量问题，乙方在接到通知后24小时内响应到场，24小时内完成维修或更换，并承担修理调换的费用。</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2、乙方须指派专人负责与甲方联系售后服务事宜。</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3、乙方未依约履行售后服务义务，甲方可要求自行安排其他单位或个人完成售后服务工作，所产生的费用由乙方承担，同时乙方承担违约责任，退还甲方合同总价款的5%费用。</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七、安全责任</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施工期及售后服务的安全责任均由乙方全部承担，甲方不负责任何安全责任。</w:t>
            </w:r>
          </w:p>
          <w:p w:rsidR="0024121A" w:rsidRDefault="0024121A" w:rsidP="0024121A">
            <w:pPr>
              <w:widowControl/>
              <w:numPr>
                <w:ilvl w:val="0"/>
                <w:numId w:val="12"/>
              </w:numPr>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争议解决办法</w:t>
            </w:r>
          </w:p>
          <w:p w:rsidR="0024121A" w:rsidRDefault="0024121A" w:rsidP="0024121A">
            <w:pPr>
              <w:widowControl/>
              <w:numPr>
                <w:ilvl w:val="0"/>
                <w:numId w:val="13"/>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因货物的质量问题发生争议，由质量技术监督部门或其指定的质量鉴定机构进行质量鉴定。货物符合标准的，鉴定费由甲方承担；货物不符合质量标准的，鉴定费由乙方承担。</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2、合同履行期间,若双方发生争议，可协商或由有关部门调解解决，协商或调解不成的，由当事人依法维护其合法权益。</w:t>
            </w:r>
          </w:p>
          <w:p w:rsidR="0024121A" w:rsidRDefault="0024121A">
            <w:pPr>
              <w:widowControl/>
              <w:spacing w:line="360" w:lineRule="auto"/>
              <w:jc w:val="left"/>
              <w:rPr>
                <w:rFonts w:ascii="宋体" w:eastAsia="宋体" w:hAnsi="宋体" w:cs="宋体"/>
                <w:color w:val="000000"/>
                <w:kern w:val="0"/>
              </w:rPr>
            </w:pPr>
            <w:r>
              <w:rPr>
                <w:rFonts w:ascii="宋体" w:eastAsia="宋体" w:hAnsi="宋体" w:cs="宋体" w:hint="eastAsia"/>
                <w:b/>
                <w:bCs/>
                <w:color w:val="000000"/>
                <w:kern w:val="0"/>
              </w:rPr>
              <w:t>九、其他</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1、如有未尽事宜，由双方依法订立补充合同。</w:t>
            </w:r>
          </w:p>
          <w:p w:rsidR="0024121A" w:rsidRDefault="0024121A">
            <w:pPr>
              <w:widowControl/>
              <w:spacing w:line="360" w:lineRule="auto"/>
              <w:jc w:val="left"/>
              <w:rPr>
                <w:rFonts w:ascii="宋体" w:eastAsia="宋体" w:hAnsi="宋体" w:cs="宋体"/>
                <w:color w:val="000000"/>
                <w:kern w:val="0"/>
              </w:rPr>
            </w:pP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2、本合同一式两份，自双方签章之日起生效。</w:t>
            </w:r>
          </w:p>
          <w:tbl>
            <w:tblPr>
              <w:tblStyle w:val="a9"/>
              <w:tblW w:w="780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01"/>
              <w:gridCol w:w="3901"/>
            </w:tblGrid>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 xml:space="preserve">甲方： （盖章） </w:t>
                  </w:r>
                </w:p>
              </w:tc>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乙方： （盖章）</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 xml:space="preserve">法定代表人（授权代表）： </w:t>
                  </w:r>
                </w:p>
              </w:tc>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法定代表人（授权代表）：</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lastRenderedPageBreak/>
                    <w:t>地址：</w:t>
                  </w:r>
                  <w:r>
                    <w:rPr>
                      <w:rFonts w:ascii="宋体" w:eastAsia="宋体" w:hAnsi="宋体" w:cs="宋体" w:hint="eastAsia"/>
                      <w:color w:val="000000"/>
                      <w:u w:val="single"/>
                    </w:rPr>
                    <w:t xml:space="preserve">                  </w:t>
                  </w:r>
                  <w:r>
                    <w:rPr>
                      <w:rFonts w:ascii="宋体" w:eastAsia="宋体" w:hAnsi="宋体" w:cs="宋体" w:hint="eastAsia"/>
                      <w:color w:val="000000"/>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地址：</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开户银行：</w:t>
                  </w:r>
                  <w:r>
                    <w:rPr>
                      <w:rFonts w:ascii="宋体" w:eastAsia="宋体" w:hAnsi="宋体" w:cs="宋体" w:hint="eastAsia"/>
                      <w:color w:val="000000"/>
                      <w:u w:val="single"/>
                    </w:rPr>
                    <w:t xml:space="preserve">              </w:t>
                  </w:r>
                  <w:r>
                    <w:rPr>
                      <w:rFonts w:ascii="宋体" w:eastAsia="宋体" w:hAnsi="宋体" w:cs="宋体" w:hint="eastAsia"/>
                      <w:color w:val="000000"/>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开户银行：</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账号：</w:t>
                  </w:r>
                  <w:r>
                    <w:rPr>
                      <w:rFonts w:ascii="宋体" w:eastAsia="宋体" w:hAnsi="宋体" w:cs="宋体" w:hint="eastAsia"/>
                      <w:color w:val="000000"/>
                      <w:u w:val="single"/>
                    </w:rPr>
                    <w:t xml:space="preserve">                  </w:t>
                  </w:r>
                  <w:r>
                    <w:rPr>
                      <w:rFonts w:ascii="宋体" w:eastAsia="宋体" w:hAnsi="宋体" w:cs="宋体" w:hint="eastAsia"/>
                      <w:color w:val="000000"/>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账号：</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电话：</w:t>
                  </w:r>
                  <w:r>
                    <w:rPr>
                      <w:rFonts w:ascii="宋体" w:eastAsia="宋体" w:hAnsi="宋体" w:cs="宋体" w:hint="eastAsia"/>
                      <w:color w:val="000000"/>
                      <w:u w:val="single"/>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电话：</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签约日期：</w:t>
                  </w:r>
                  <w:r>
                    <w:rPr>
                      <w:rFonts w:ascii="宋体" w:eastAsia="宋体" w:hAnsi="宋体" w:cs="宋体" w:hint="eastAsia"/>
                      <w:color w:val="000000"/>
                      <w:u w:val="single"/>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签约日期：</w:t>
                  </w:r>
                  <w:r>
                    <w:rPr>
                      <w:rFonts w:ascii="宋体" w:eastAsia="宋体" w:hAnsi="宋体" w:cs="宋体" w:hint="eastAsia"/>
                      <w:color w:val="000000"/>
                      <w:u w:val="single"/>
                    </w:rPr>
                    <w:t xml:space="preserve">              </w:t>
                  </w:r>
                </w:p>
              </w:tc>
            </w:tr>
          </w:tbl>
          <w:p w:rsidR="0024121A" w:rsidRDefault="0024121A">
            <w:pPr>
              <w:widowControl/>
              <w:spacing w:line="360" w:lineRule="auto"/>
              <w:jc w:val="left"/>
              <w:rPr>
                <w:rFonts w:ascii="宋体" w:eastAsia="宋体" w:hAnsi="宋体" w:cs="宋体"/>
                <w:color w:val="000000"/>
                <w:kern w:val="0"/>
              </w:rPr>
            </w:pPr>
          </w:p>
        </w:tc>
      </w:tr>
    </w:tbl>
    <w:p w:rsidR="0024121A" w:rsidRDefault="0024121A"/>
    <w:sectPr w:rsidR="0024121A"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24121A">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24121A">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24121A"/>
    <w:rsid w:val="002702A4"/>
    <w:rsid w:val="00306250"/>
    <w:rsid w:val="0039574F"/>
    <w:rsid w:val="003E7041"/>
    <w:rsid w:val="004B18FC"/>
    <w:rsid w:val="004B55B4"/>
    <w:rsid w:val="0077690E"/>
    <w:rsid w:val="00797A21"/>
    <w:rsid w:val="007D3786"/>
    <w:rsid w:val="00896391"/>
    <w:rsid w:val="00933CA6"/>
    <w:rsid w:val="00986631"/>
    <w:rsid w:val="009D02EA"/>
    <w:rsid w:val="00A83E1E"/>
    <w:rsid w:val="00AC0DEF"/>
    <w:rsid w:val="00C1387B"/>
    <w:rsid w:val="00DA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2019-03-22T10:28:00Z</dcterms:created>
  <dcterms:modified xsi:type="dcterms:W3CDTF">2019-03-22T10:28:00Z</dcterms:modified>
</cp:coreProperties>
</file>