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代征税费委托合同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根据《中华人民共和国税收征收管理法》、《中华人民共和国税收征收管理法实施细则》和《中华人民共和国民法典》等相关法律、法规的规定，经双方协商签订本协议。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一、甲方委托乙方于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日起代征甲方所管辖的采用定期定额方式征收管理的个体工商户应缴纳的个人所得税和其他地方各税费。具体情况按甲方提供的应征税费信息确定。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二、本协议所规定的代征程序为：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（一）甲方在每月月末最后一个工作日，向乙方提供应征税费信息；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根据甲方提供的应征税费信息，于次月日和日（遇节假日顺延，具体日期以市地方税务局提供的扣款日期表为准）分两次扣款，对扣款成功的，乙方应开具税收缴款书，并负责将税收缴款书交付个体工商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（三）乙方应于扣款当日及时将税费足额缴入国库，如遇特殊情况乙方不能及时入库的，由甲乙双方协商解决；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（四）乙方应于扣款次日将扣款成功及不成功的信息反馈甲方；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（五）对乙方每月</w:t>
      </w:r>
      <w:r>
        <w:rPr>
          <w:rFonts w:hint="eastAsia" w:ascii="宋体" w:hAnsi="宋体" w:eastAsia="宋体" w:cs="宋体"/>
          <w:sz w:val="24"/>
          <w:szCs w:val="24"/>
          <w:u w:val="single"/>
        </w:rPr>
        <w:t>        </w:t>
      </w:r>
      <w:r>
        <w:rPr>
          <w:rFonts w:hint="eastAsia" w:ascii="宋体" w:hAnsi="宋体" w:eastAsia="宋体" w:cs="宋体"/>
          <w:sz w:val="24"/>
          <w:szCs w:val="24"/>
        </w:rPr>
        <w:t> 日扣款不成功的，由甲方负责征收相关税费入库。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三、甲方应按季度向乙方支付实际代征税款</w:t>
      </w:r>
      <w:r>
        <w:rPr>
          <w:rFonts w:hint="eastAsia" w:ascii="宋体" w:hAnsi="宋体" w:eastAsia="宋体" w:cs="宋体"/>
          <w:sz w:val="24"/>
          <w:szCs w:val="24"/>
          <w:u w:val="single"/>
        </w:rPr>
        <w:t xml:space="preserve">        </w:t>
      </w:r>
      <w:r>
        <w:rPr>
          <w:rFonts w:hint="eastAsia" w:ascii="宋体" w:hAnsi="宋体" w:eastAsia="宋体" w:cs="宋体"/>
          <w:sz w:val="24"/>
          <w:szCs w:val="24"/>
        </w:rPr>
        <w:t>%的委托代征手续费。乙方于季度终了后日内向甲方报送《手续费支付信息表》，甲方经审核无误后，按有关规定及时支付手续费。对不能及时支付的，应予说明，并在一个季度内结清，最长不得超过</w:t>
      </w:r>
      <w:r>
        <w:rPr>
          <w:rFonts w:hint="eastAsia" w:ascii="宋体" w:hAnsi="宋体" w:eastAsia="宋体" w:cs="宋体"/>
          <w:sz w:val="24"/>
          <w:szCs w:val="24"/>
          <w:u w:val="single"/>
        </w:rPr>
        <w:t>        </w:t>
      </w:r>
      <w:r>
        <w:rPr>
          <w:rFonts w:hint="eastAsia" w:ascii="宋体" w:hAnsi="宋体" w:eastAsia="宋体" w:cs="宋体"/>
          <w:sz w:val="24"/>
          <w:szCs w:val="24"/>
        </w:rPr>
        <w:t> 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1.向乙方发放委托代征证书；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2.向乙方提供相关法律、法规及其他有关规定的文件，并对代征人员进行必要的政策辅导；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3.按双方确定的格式、内容、方式和时间，向乙方提供应征税费信息；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4.按本协议的约定向乙方支付委托代征手续费；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5.答复乙方在代征税费工作中的业务问题；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6.相关税收政策发生变化或调整时及时通知乙方，并经双方协商修改协议书的相关条款或重新签订协议书；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7.对乙方代征工作进行指导、监督和检查；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8.乙方有下列情形之一的，甲方有权单方面终止或暂停其委托代征权利：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（1）乙方发生合并、分立、停业、注销、吊销、解散、撤销、破产等情形的；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（2）乙方未按照委托代征税费协议书规定办理代征业务的；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（3）乙方不征或少征税费的；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（4）乙方故意刁难纳税人或者滥用职权多征税费的；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（5）乙方未经甲方批准，擅自扩大或超范围代征税费的；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（6）其他甲方认为有必要终止或暂停代征关系的。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9.通知纳税人到乙方开立结算账户并办理委托扣款手续；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10.法律、法规规定的其他权利和义务。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1.按照协议书的规定依法代征税费；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2.要求甲方按照协议书的规定支付委托代征手续费；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3.要求甲方提供相关的法律、法规及其他有关规定的文件，接受甲方的政策辅导；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4.依据甲方提供的应征税费信息按双方约定的时间扣款；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5.在扣款次日向甲方反馈扣款信息；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6.因乙方的机构调整，导致个体工商户的银行账户信息发生变更的，乙方应及时将相关情况反馈甲方；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7.设置代征税费账簿，逐笔记录代征税费；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8.按照甲方要求报送有关资料；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9.按规定的期限将税费划缴入库；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10.乙方不得再委托其他单位或个人代征税费；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11.乙方不得从代征税费中坐扣手续费；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12.接受甲方监督、检查；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13.发生合并、分立、停业、吊销、解散、注销、撤销、破产等情形的，及时向甲方报告，并就委托代征事项做结税结票处理；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应对甲方提供的涉税信息予以保密，并承诺不把该信息用于本协议规定以外之任何目的；在未得到甲方书面同意以前，不公开披露或向任何第三方提供从甲方获得的任何信息；未经甲方事先书面同意，决不复制此类信息的任何文件或图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1.乙方违反协议书规定未征或少征税费的，甲方有权要求乙方追缴未征、少征的税费及滞纳金。乙方未能在限期内追缴税费和滞纳金的，由乙方赔偿相应的损失。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2.乙方不按协议书规定期限解缴税款入库的，甲方有权责令其限期解缴，并从逾期未缴之日起至税款缴纳之日止按日支付未按期解缴税款金额万分之的违约金。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3.乙方违规多征税费，造成纳税人财产损失的，由乙方承担一切赔偿责任，甲方有权按照有关法律、法规的规定追究乙方的责任。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4.因甲方未及时履行商定的事项而使乙方无法正常履行代征税款义务时，乙方不承担责任。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七、本协议自双方签字盖章之日起生效，有效期至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日。协议期满未重新签订代征协议的，代征协议自动顺延一年。协议期满前日，一方可以向另一方发出不再续签协议的书面通知。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八、本协议未尽事宜，按法律、法规的规定执行或以补充协议形式确定。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九、本协议一式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50F777E"/>
    <w:rsid w:val="24B84F51"/>
    <w:rsid w:val="274063B7"/>
    <w:rsid w:val="2ED77851"/>
    <w:rsid w:val="30B91D2D"/>
    <w:rsid w:val="320950AB"/>
    <w:rsid w:val="3E80207D"/>
    <w:rsid w:val="4B612FDC"/>
    <w:rsid w:val="4ED15062"/>
    <w:rsid w:val="5FA7D40E"/>
    <w:rsid w:val="62EF5216"/>
    <w:rsid w:val="665F508A"/>
    <w:rsid w:val="7C1C3147"/>
    <w:rsid w:val="7DA005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2020-04-10T17:44:23Z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