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E6" w:rsidRPr="00FE37A8" w:rsidRDefault="006717E6" w:rsidP="006717E6">
      <w:pPr>
        <w:pStyle w:val="3"/>
      </w:pPr>
      <w:bookmarkStart w:id="0" w:name="_GoBack"/>
      <w:r w:rsidRPr="00FE37A8">
        <w:rPr>
          <w:rFonts w:hint="eastAsia"/>
        </w:rPr>
        <w:t>安徽省生姜种植收购合同</w:t>
      </w:r>
    </w:p>
    <w:bookmarkEnd w:id="0"/>
    <w:p w:rsidR="006717E6" w:rsidRPr="00FE37A8" w:rsidRDefault="006717E6" w:rsidP="00BF4519">
      <w:pPr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 xml:space="preserve">                                 </w:t>
      </w:r>
      <w:r w:rsidRPr="00FE37A8">
        <w:rPr>
          <w:rFonts w:ascii="宋体" w:hAnsi="宋体" w:hint="eastAsia"/>
          <w:sz w:val="24"/>
          <w:szCs w:val="24"/>
        </w:rPr>
        <w:t>合同编号：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FE37A8">
        <w:rPr>
          <w:rFonts w:ascii="宋体" w:hAnsi="宋体" w:hint="eastAsia"/>
          <w:sz w:val="24"/>
          <w:szCs w:val="24"/>
        </w:rPr>
        <w:t>买受人（甲方）：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</w:t>
      </w:r>
      <w:r w:rsidRPr="00FE37A8">
        <w:rPr>
          <w:rFonts w:ascii="宋体" w:hAnsi="宋体" w:hint="eastAsia"/>
          <w:sz w:val="24"/>
          <w:szCs w:val="24"/>
        </w:rPr>
        <w:t>签订地点：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</w:t>
      </w:r>
    </w:p>
    <w:p w:rsidR="006717E6" w:rsidRPr="00FE37A8" w:rsidRDefault="006717E6" w:rsidP="00BF4519">
      <w:pPr>
        <w:spacing w:afterLines="100" w:after="312"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FE37A8">
        <w:rPr>
          <w:rFonts w:ascii="宋体" w:hAnsi="宋体" w:hint="eastAsia"/>
          <w:sz w:val="24"/>
          <w:szCs w:val="24"/>
        </w:rPr>
        <w:t>出卖人（乙方）：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</w:t>
      </w:r>
      <w:r w:rsidRPr="00FE37A8">
        <w:rPr>
          <w:rFonts w:ascii="宋体" w:hAnsi="宋体" w:hint="eastAsia"/>
          <w:sz w:val="24"/>
          <w:szCs w:val="24"/>
        </w:rPr>
        <w:t>签订时间：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</w:t>
      </w:r>
    </w:p>
    <w:p w:rsidR="006717E6" w:rsidRPr="00FE37A8" w:rsidRDefault="006717E6" w:rsidP="00BF4519">
      <w:pPr>
        <w:spacing w:afterLines="50" w:after="156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为适应农业产业结构调整，促进农业和农村经济的发展，提高农民和企业的经济效益，发展“订单农业”，根据《中华人民共和国民法典》，经甲、乙双方协商一致，订立本合同。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第一条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订单标的（品种、等级、质量）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2804"/>
        <w:gridCol w:w="1017"/>
        <w:gridCol w:w="911"/>
        <w:gridCol w:w="2407"/>
      </w:tblGrid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产品名称</w:t>
            </w: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产地</w:t>
            </w: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质量要求</w:t>
            </w:r>
          </w:p>
        </w:tc>
      </w:tr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第二条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订购方式选择：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标的交售日期、数量及价格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方式一：时间区间订价表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512"/>
        <w:gridCol w:w="1659"/>
        <w:gridCol w:w="1659"/>
        <w:gridCol w:w="1659"/>
      </w:tblGrid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生姜出产时间段</w:t>
            </w: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订购价格</w:t>
            </w: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方式二：统一定价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、乙方在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Pr="00FE37A8">
        <w:rPr>
          <w:rFonts w:ascii="宋体" w:hAnsi="宋体" w:hint="eastAsia"/>
          <w:sz w:val="24"/>
          <w:szCs w:val="24"/>
        </w:rPr>
        <w:t>年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月以前（或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月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旬内），向买受人交售生姜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FE37A8">
        <w:rPr>
          <w:rFonts w:ascii="宋体" w:hAnsi="宋体" w:hint="eastAsia"/>
          <w:sz w:val="24"/>
          <w:szCs w:val="24"/>
        </w:rPr>
        <w:t>公斤，交售价格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元</w:t>
      </w:r>
      <w:r w:rsidRPr="00FE37A8">
        <w:rPr>
          <w:rFonts w:ascii="宋体" w:hAnsi="宋体" w:hint="eastAsia"/>
          <w:sz w:val="24"/>
          <w:szCs w:val="24"/>
        </w:rPr>
        <w:t>/</w:t>
      </w:r>
      <w:r w:rsidRPr="00FE37A8">
        <w:rPr>
          <w:rFonts w:ascii="宋体" w:hAnsi="宋体" w:hint="eastAsia"/>
          <w:sz w:val="24"/>
          <w:szCs w:val="24"/>
        </w:rPr>
        <w:t>公斤。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lastRenderedPageBreak/>
        <w:t>2</w:t>
      </w:r>
      <w:r w:rsidRPr="00FE37A8">
        <w:rPr>
          <w:rFonts w:ascii="宋体" w:hAnsi="宋体" w:hint="eastAsia"/>
          <w:sz w:val="24"/>
          <w:szCs w:val="24"/>
        </w:rPr>
        <w:t>、所售生姜最低价格（保护价）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元</w:t>
      </w:r>
      <w:r w:rsidRPr="00FE37A8">
        <w:rPr>
          <w:rFonts w:ascii="宋体" w:hAnsi="宋体" w:hint="eastAsia"/>
          <w:sz w:val="24"/>
          <w:szCs w:val="24"/>
        </w:rPr>
        <w:t>/</w:t>
      </w:r>
      <w:r w:rsidRPr="00FE37A8">
        <w:rPr>
          <w:rFonts w:ascii="宋体" w:hAnsi="宋体" w:hint="eastAsia"/>
          <w:sz w:val="24"/>
          <w:szCs w:val="24"/>
        </w:rPr>
        <w:t>公斤，市场行情上涨超过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时，由收购单位按市场价格进行收购。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第三条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交货方式、结算方式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、实行送货到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</w:t>
      </w:r>
      <w:r w:rsidRPr="00FE37A8">
        <w:rPr>
          <w:rFonts w:ascii="宋体" w:hAnsi="宋体" w:hint="eastAsia"/>
          <w:sz w:val="24"/>
          <w:szCs w:val="24"/>
        </w:rPr>
        <w:t>收购点，货物由甲方当面验收。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、生姜交售时间由买、卖双方协商，提前一天安排次日应交售的数量，开出生姜预约通知单，卖方凭条办理交售。其交售与预约量允许上下浮动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。因数量、质量或交货期限不符合规定而被拒收的，由乙方自行运回；乙方拒绝运回的，因保管、保养不善所造成的损失由乙方承担。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、甲、乙双方的任何一方如需提前或延期交货与提货，均应事先通知对方，双方另行达成新的协议。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、结算方式为下列第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种方式：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（</w:t>
      </w: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）现金结算；（</w:t>
      </w: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）其他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Pr="00FE37A8">
        <w:rPr>
          <w:rFonts w:ascii="宋体" w:hAnsi="宋体" w:hint="eastAsia"/>
          <w:sz w:val="24"/>
          <w:szCs w:val="24"/>
        </w:rPr>
        <w:t>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第四条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甲方的权利和义务</w:t>
      </w:r>
      <w:r w:rsidRPr="00FE37A8">
        <w:rPr>
          <w:rFonts w:ascii="宋体" w:hAnsi="宋体" w:hint="eastAsia"/>
          <w:b/>
          <w:sz w:val="24"/>
          <w:szCs w:val="24"/>
        </w:rPr>
        <w:t> 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、甲方享有对乙方的优先收购权利。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、甲方根据生姜加工生产标准，对乙方进行技术培训和指导，不定期编制有关技术资料；甲方不定期对乙方种植的生姜进行抽样和检测。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、甲方对乙方交售的生姜应及时验收，及时结算。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、甲方对乙方交售的不合规格的生姜，可以拒收，但必须向乙方说明理由；甲方不可无故拒收。</w:t>
      </w:r>
      <w:r w:rsidRPr="00FE37A8">
        <w:rPr>
          <w:rFonts w:ascii="宋体" w:hAnsi="宋体" w:hint="eastAsia"/>
          <w:sz w:val="24"/>
          <w:szCs w:val="24"/>
        </w:rPr>
        <w:t xml:space="preserve"> 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第五条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乙方的权利和义务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、乙方享有最低价格（保护价）保护的权利。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、乙方应当按照无公害农产品的用药标准规定施用农药，严禁使用违禁农</w:t>
      </w:r>
      <w:r w:rsidRPr="00FE37A8">
        <w:rPr>
          <w:rFonts w:ascii="宋体" w:hAnsi="宋体" w:hint="eastAsia"/>
          <w:sz w:val="24"/>
          <w:szCs w:val="24"/>
        </w:rPr>
        <w:lastRenderedPageBreak/>
        <w:t>药。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、乙方按照合同约定交售品质合格的生姜，不得掺杂使假。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、乙方就交售的生姜，负有保证第三人不得向甲方主张任何权利的义务，但法律另有规定的除外。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第六条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违约责任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、甲方未按合同约定收购，应向乙方偿付按未收购收部分的货物总值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支付的违约金。</w:t>
      </w:r>
    </w:p>
    <w:p w:rsidR="006717E6" w:rsidRPr="00FE37A8" w:rsidRDefault="006717E6" w:rsidP="00BF4519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、甲方没有正当理由拒收生姜的，应向乙方偿付被拒收部分的货物总值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的违约金。</w:t>
      </w:r>
    </w:p>
    <w:p w:rsidR="006717E6" w:rsidRPr="00FE37A8" w:rsidRDefault="006717E6" w:rsidP="00BF4519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、乙方交货数量少于合同约定的，应向甲方偿付按少交部分的货物总值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的违约金。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、乙方在交售农产品掺杂使假，以次充好，甲方可以拒收；乙方同时应向甲方偿付以次充好部分的货物总值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的违约金。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第七条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合同争议的解决方式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/>
          <w:sz w:val="24"/>
          <w:szCs w:val="24"/>
        </w:rPr>
        <w:t>本合同在履行过程中发生的争议，由双方当事人协商解决</w:t>
      </w:r>
      <w:r w:rsidRPr="00FE37A8">
        <w:rPr>
          <w:rFonts w:ascii="宋体" w:hAnsi="宋体" w:hint="eastAsia"/>
          <w:sz w:val="24"/>
          <w:szCs w:val="24"/>
        </w:rPr>
        <w:t>或申请调解。</w:t>
      </w:r>
      <w:r w:rsidRPr="00FE37A8">
        <w:rPr>
          <w:rFonts w:ascii="宋体" w:hAnsi="宋体"/>
          <w:sz w:val="24"/>
          <w:szCs w:val="24"/>
        </w:rPr>
        <w:t>协商或调解不成的，按下列第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/>
          <w:sz w:val="24"/>
          <w:szCs w:val="24"/>
        </w:rPr>
        <w:t>种方式解决。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（</w:t>
      </w:r>
      <w:r w:rsidRPr="00FE37A8">
        <w:rPr>
          <w:rFonts w:ascii="宋体" w:hAnsi="宋体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）</w:t>
      </w:r>
      <w:r w:rsidRPr="00FE37A8">
        <w:rPr>
          <w:rFonts w:ascii="宋体" w:hAnsi="宋体"/>
          <w:sz w:val="24"/>
          <w:szCs w:val="24"/>
        </w:rPr>
        <w:t>提交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/>
          <w:sz w:val="24"/>
          <w:szCs w:val="24"/>
        </w:rPr>
        <w:t>仲裁委员会仲裁。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（</w:t>
      </w:r>
      <w:r w:rsidRPr="00FE37A8">
        <w:rPr>
          <w:rFonts w:ascii="宋体" w:hAnsi="宋体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）</w:t>
      </w:r>
      <w:r w:rsidRPr="00FE37A8">
        <w:rPr>
          <w:rFonts w:ascii="宋体" w:hAnsi="宋体"/>
          <w:sz w:val="24"/>
          <w:szCs w:val="24"/>
        </w:rPr>
        <w:t>依法向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/>
          <w:sz w:val="24"/>
          <w:szCs w:val="24"/>
        </w:rPr>
        <w:t>人民法院起诉。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第八条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其他约定事项：</w:t>
      </w:r>
      <w:r w:rsidRPr="00FE37A8">
        <w:rPr>
          <w:rFonts w:ascii="宋体" w:hAnsi="宋体" w:hint="eastAsia"/>
          <w:b/>
          <w:sz w:val="24"/>
          <w:szCs w:val="24"/>
          <w:u w:val="single"/>
        </w:rPr>
        <w:t xml:space="preserve">               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</w:t>
      </w:r>
      <w:r w:rsidRPr="00FE37A8">
        <w:rPr>
          <w:rFonts w:ascii="宋体" w:hAnsi="宋体" w:hint="eastAsia"/>
          <w:b/>
          <w:sz w:val="24"/>
          <w:szCs w:val="24"/>
          <w:u w:val="single"/>
        </w:rPr>
        <w:t xml:space="preserve">          </w:t>
      </w:r>
    </w:p>
    <w:p w:rsidR="006717E6" w:rsidRPr="00FE37A8" w:rsidRDefault="006717E6" w:rsidP="00BF4519">
      <w:pPr>
        <w:spacing w:line="360" w:lineRule="auto"/>
        <w:rPr>
          <w:rFonts w:ascii="宋体" w:hAnsi="宋体"/>
          <w:sz w:val="24"/>
          <w:szCs w:val="24"/>
          <w:u w:val="single"/>
        </w:rPr>
      </w:pP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  </w:t>
      </w:r>
    </w:p>
    <w:p w:rsidR="006717E6" w:rsidRDefault="006717E6" w:rsidP="00BF4519">
      <w:pPr>
        <w:spacing w:afterLines="100" w:after="312"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第九条</w:t>
      </w:r>
      <w:r w:rsidRPr="00FE37A8">
        <w:rPr>
          <w:rFonts w:ascii="宋体" w:hAnsi="宋体" w:hint="eastAsia"/>
          <w:b/>
          <w:sz w:val="24"/>
          <w:szCs w:val="24"/>
        </w:rPr>
        <w:t xml:space="preserve"> </w:t>
      </w:r>
      <w:r w:rsidRPr="00FE37A8">
        <w:rPr>
          <w:rFonts w:ascii="宋体" w:hAnsi="宋体" w:hint="eastAsia"/>
          <w:sz w:val="24"/>
          <w:szCs w:val="24"/>
        </w:rPr>
        <w:t xml:space="preserve"> </w:t>
      </w:r>
      <w:r w:rsidRPr="00FE37A8">
        <w:rPr>
          <w:rFonts w:ascii="宋体" w:hAnsi="宋体" w:hint="eastAsia"/>
          <w:sz w:val="24"/>
          <w:szCs w:val="24"/>
        </w:rPr>
        <w:t>本协议一式两份，甲、乙双方各执一份，合同自双方签字盖章后生效。合同内容如有变更，应当经双方协商一致，采用书面形式作为本合同的</w:t>
      </w:r>
      <w:r w:rsidRPr="00FE37A8">
        <w:rPr>
          <w:rFonts w:ascii="宋体" w:hAnsi="宋体" w:hint="eastAsia"/>
          <w:sz w:val="24"/>
          <w:szCs w:val="24"/>
        </w:rPr>
        <w:lastRenderedPageBreak/>
        <w:t>附件；附件与本合同具有同等法律效力。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甲方（签字盖章）：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乙方（签字盖章）：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住所：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住所：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法定代表人（或负责人）：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居民身份证号码</w:t>
            </w:r>
            <w:r w:rsidRPr="005B1390">
              <w:rPr>
                <w:rFonts w:ascii="宋体" w:hAnsi="宋体"/>
                <w:sz w:val="24"/>
                <w:szCs w:val="24"/>
              </w:rPr>
              <w:t>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委托代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>理</w:t>
            </w:r>
            <w:r w:rsidRPr="005B1390">
              <w:rPr>
                <w:rFonts w:ascii="宋体" w:hAnsi="宋体"/>
                <w:sz w:val="24"/>
                <w:szCs w:val="24"/>
              </w:rPr>
              <w:t>人：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  <w:u w:val="single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委托代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>理</w:t>
            </w:r>
            <w:r w:rsidRPr="005B1390">
              <w:rPr>
                <w:rFonts w:ascii="宋体" w:hAnsi="宋体"/>
                <w:sz w:val="24"/>
                <w:szCs w:val="24"/>
              </w:rPr>
              <w:t>人：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开户银行：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开户银行：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帐号：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</w:t>
            </w:r>
            <w:r w:rsidRPr="005B1390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5B1390">
              <w:rPr>
                <w:rFonts w:ascii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帐号：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电话：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</w:t>
            </w:r>
            <w:r w:rsidRPr="005B139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5B1390">
              <w:rPr>
                <w:rFonts w:ascii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  <w:u w:val="single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电话：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签订时间：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签订时间：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</w:tbl>
    <w:p w:rsidR="006717E6" w:rsidRPr="00FE37A8" w:rsidRDefault="006717E6" w:rsidP="00A33FC3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sectPr w:rsidR="006717E6" w:rsidRPr="00FE37A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717E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6" w15:restartNumberingAfterBreak="0">
    <w:nsid w:val="5680364E"/>
    <w:multiLevelType w:val="hybridMultilevel"/>
    <w:tmpl w:val="74D446CC"/>
    <w:lvl w:ilvl="0" w:tplc="23FCD7C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1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12"/>
  </w:num>
  <w:num w:numId="28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851F4"/>
    <w:rsid w:val="00095637"/>
    <w:rsid w:val="000A757B"/>
    <w:rsid w:val="000B1695"/>
    <w:rsid w:val="000C7FB7"/>
    <w:rsid w:val="000D7FAE"/>
    <w:rsid w:val="00110BE5"/>
    <w:rsid w:val="001120E9"/>
    <w:rsid w:val="00120849"/>
    <w:rsid w:val="0018278D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902A0"/>
    <w:rsid w:val="00591246"/>
    <w:rsid w:val="006717E6"/>
    <w:rsid w:val="00671BF4"/>
    <w:rsid w:val="0067657F"/>
    <w:rsid w:val="006C689A"/>
    <w:rsid w:val="006E079C"/>
    <w:rsid w:val="00714E68"/>
    <w:rsid w:val="00725B13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43CC4"/>
    <w:rsid w:val="00D5145C"/>
    <w:rsid w:val="00DD0E5A"/>
    <w:rsid w:val="00E620B0"/>
    <w:rsid w:val="00E8418F"/>
    <w:rsid w:val="00EF50FC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uiPriority w:val="99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uiPriority w:val="99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2019-03-23T07:17:00Z</dcterms:created>
  <dcterms:modified xsi:type="dcterms:W3CDTF">2019-03-23T07:17:00Z</dcterms:modified>
</cp:coreProperties>
</file>