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1A1" w:rsidRDefault="00F441A1" w:rsidP="00F441A1">
      <w:pPr>
        <w:pStyle w:val="a5"/>
      </w:pPr>
      <w:bookmarkStart w:id="0" w:name="_GoBack"/>
      <w:r w:rsidRPr="005E2D89">
        <w:rPr>
          <w:rFonts w:hint="eastAsia"/>
        </w:rPr>
        <w:t>煤矿机电产品买卖合同</w:t>
      </w:r>
    </w:p>
    <w:bookmarkEnd w:id="0"/>
    <w:p w:rsidR="00F441A1" w:rsidRPr="00E37807" w:rsidRDefault="00F441A1" w:rsidP="00E37807">
      <w:pPr>
        <w:pStyle w:val="a3"/>
        <w:wordWrap w:val="0"/>
        <w:spacing w:beforeLines="100" w:before="312" w:afterLines="100" w:after="312" w:line="360" w:lineRule="auto"/>
        <w:jc w:val="right"/>
        <w:rPr>
          <w:rFonts w:ascii="华文宋体" w:hAnsi="华文宋体" w:cs="华文宋体"/>
          <w:color w:val="000000"/>
          <w:szCs w:val="24"/>
        </w:rPr>
      </w:pPr>
      <w:r w:rsidRPr="00E37807">
        <w:rPr>
          <w:rFonts w:ascii="华文宋体" w:hAnsi="华文宋体" w:cs="华文宋体" w:hint="eastAsia"/>
          <w:color w:val="000000"/>
          <w:szCs w:val="24"/>
        </w:rPr>
        <w:t>合同编号</w:t>
      </w:r>
      <w:r>
        <w:rPr>
          <w:rFonts w:ascii="华文宋体" w:hAnsi="华文宋体" w:cs="华文宋体" w:hint="eastAsia"/>
          <w:color w:val="000000"/>
          <w:szCs w:val="24"/>
        </w:rPr>
        <w:t>：</w:t>
      </w:r>
      <w:r w:rsidRPr="005E2D89">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r w:rsidRPr="005E2D89">
        <w:rPr>
          <w:rFonts w:asciiTheme="minorEastAsia" w:hAnsiTheme="minorEastAsia" w:cs="华文宋体"/>
          <w:color w:val="000000"/>
          <w:szCs w:val="24"/>
          <w:u w:val="single"/>
        </w:rPr>
        <w:t> </w:t>
      </w:r>
      <w:r>
        <w:rPr>
          <w:rFonts w:asciiTheme="minorEastAsia" w:hAnsiTheme="minorEastAsia" w:cs="华文宋体" w:hint="eastAsia"/>
          <w:color w:val="000000"/>
          <w:szCs w:val="24"/>
          <w:u w:val="single"/>
        </w:rPr>
        <w:t xml:space="preserve"> </w:t>
      </w:r>
      <w:r w:rsidRPr="005E2D89">
        <w:rPr>
          <w:rFonts w:asciiTheme="minorEastAsia" w:hAnsiTheme="minorEastAsia" w:cs="华文宋体"/>
          <w:color w:val="000000"/>
          <w:szCs w:val="24"/>
          <w:u w:val="single"/>
        </w:rPr>
        <w:t xml:space="preserve">  </w:t>
      </w:r>
      <w:r>
        <w:rPr>
          <w:rFonts w:asciiTheme="minorEastAsia" w:hAnsiTheme="minorEastAsia" w:cs="华文宋体" w:hint="eastAsia"/>
          <w:color w:val="000000"/>
          <w:szCs w:val="24"/>
          <w:u w:val="single"/>
        </w:rPr>
        <w:t xml:space="preserve"> </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甲方（</w:t>
            </w:r>
            <w:r>
              <w:rPr>
                <w:rFonts w:asciiTheme="minorEastAsia" w:hAnsiTheme="minorEastAsia" w:cs="华文宋体" w:hint="eastAsia"/>
                <w:color w:val="000000"/>
                <w:szCs w:val="24"/>
              </w:rPr>
              <w:t>买</w:t>
            </w:r>
            <w:r w:rsidRPr="005E2D89">
              <w:rPr>
                <w:rFonts w:asciiTheme="minorEastAsia" w:hAnsiTheme="minorEastAsia" w:cs="华文宋体"/>
                <w:color w:val="000000"/>
                <w:szCs w:val="24"/>
              </w:rPr>
              <w:t>方）：</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法定代表人：</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r>
      <w:tr w:rsidR="00F441A1" w:rsidRPr="005E2D89" w:rsidTr="005A27C8">
        <w:trPr>
          <w:trHeight w:val="712"/>
        </w:trPr>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联系方式：</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乙方（卖方）：</w:t>
            </w:r>
            <w:r>
              <w:rPr>
                <w:rFonts w:asciiTheme="minorEastAsia" w:hAnsiTheme="minorEastAsia" w:cs="华文宋体" w:hint="eastAsia"/>
                <w:color w:val="000000"/>
                <w:szCs w:val="24"/>
                <w:u w:val="single"/>
              </w:rPr>
              <w:t xml:space="preserve">              </w:t>
            </w:r>
          </w:p>
        </w:tc>
      </w:tr>
      <w:tr w:rsidR="00F441A1" w:rsidRPr="005E2D89" w:rsidTr="00E37807">
        <w:trPr>
          <w:trHeight w:val="517"/>
        </w:trPr>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法定代表人：</w:t>
            </w:r>
            <w:r>
              <w:rPr>
                <w:rFonts w:asciiTheme="minorEastAsia" w:hAnsiTheme="minorEastAsia" w:cs="华文宋体" w:hint="eastAsia"/>
                <w:color w:val="000000"/>
                <w:szCs w:val="24"/>
                <w:u w:val="single"/>
              </w:rPr>
              <w:t xml:space="preserve">                </w:t>
            </w:r>
          </w:p>
        </w:tc>
      </w:tr>
      <w:tr w:rsidR="00F441A1" w:rsidRPr="005E2D89" w:rsidTr="00E37807">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地址：</w:t>
            </w:r>
            <w:r>
              <w:rPr>
                <w:rFonts w:asciiTheme="minorEastAsia" w:hAnsiTheme="minorEastAsia" w:cs="华文宋体" w:hint="eastAsia"/>
                <w:color w:val="000000"/>
                <w:szCs w:val="24"/>
                <w:u w:val="single"/>
              </w:rPr>
              <w:t xml:space="preserve">                      </w:t>
            </w:r>
          </w:p>
        </w:tc>
      </w:tr>
      <w:tr w:rsidR="00F441A1" w:rsidRPr="005E2D89" w:rsidTr="00E37807">
        <w:trPr>
          <w:trHeight w:val="447"/>
        </w:trPr>
        <w:tc>
          <w:tcPr>
            <w:tcW w:w="5000" w:type="pct"/>
          </w:tcPr>
          <w:p w:rsidR="00F441A1" w:rsidRPr="005E2D89" w:rsidRDefault="00F441A1" w:rsidP="00E37807">
            <w:pPr>
              <w:pStyle w:val="a3"/>
              <w:wordWrap w:val="0"/>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联系方式：</w:t>
            </w:r>
            <w:r>
              <w:rPr>
                <w:rFonts w:asciiTheme="minorEastAsia" w:hAnsiTheme="minorEastAsia" w:cs="华文宋体" w:hint="eastAsia"/>
                <w:color w:val="000000"/>
                <w:szCs w:val="24"/>
                <w:u w:val="single"/>
              </w:rPr>
              <w:t xml:space="preserve">                  </w:t>
            </w:r>
          </w:p>
        </w:tc>
      </w:tr>
    </w:tbl>
    <w:p w:rsidR="00F441A1" w:rsidRPr="005E2D89" w:rsidRDefault="00F441A1" w:rsidP="00E37807">
      <w:pPr>
        <w:pStyle w:val="a3"/>
        <w:spacing w:beforeLines="100" w:before="312" w:afterLines="100" w:after="312" w:line="360" w:lineRule="auto"/>
        <w:ind w:firstLineChars="200" w:firstLine="480"/>
        <w:rPr>
          <w:rFonts w:asciiTheme="minorEastAsia" w:hAnsiTheme="minorEastAsia" w:cs="华文宋体"/>
          <w:color w:val="000000"/>
          <w:szCs w:val="24"/>
        </w:rPr>
      </w:pPr>
      <w:r>
        <w:rPr>
          <w:rFonts w:asciiTheme="minorEastAsia" w:hAnsiTheme="minorEastAsia" w:cs="华文宋体"/>
          <w:color w:val="000000"/>
          <w:szCs w:val="24"/>
        </w:rPr>
        <w:t>根据</w:t>
      </w:r>
      <w:r>
        <w:rPr>
          <w:rFonts w:asciiTheme="minorEastAsia" w:hAnsiTheme="minorEastAsia" w:cs="华文宋体" w:hint="eastAsia"/>
          <w:color w:val="000000"/>
          <w:szCs w:val="24"/>
        </w:rPr>
        <w:t>《中华人民共和国民法典》及相关法律法规之规定，</w:t>
      </w:r>
      <w:r w:rsidRPr="005E2D89">
        <w:rPr>
          <w:rFonts w:asciiTheme="minorEastAsia" w:hAnsiTheme="minorEastAsia" w:cs="华文宋体"/>
          <w:color w:val="000000"/>
          <w:szCs w:val="24"/>
        </w:rPr>
        <w:t>各方经平等自愿协商，签订本合同以共同遵守。</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一、合同标的、数量、价格等</w:t>
      </w:r>
    </w:p>
    <w:tbl>
      <w:tblPr>
        <w:tblStyle w:val="TableNormal"/>
        <w:tblW w:w="5000" w:type="pct"/>
        <w:tblInd w:w="0" w:type="dxa"/>
        <w:tblLook w:val="04A0" w:firstRow="1" w:lastRow="0" w:firstColumn="1" w:lastColumn="0" w:noHBand="0" w:noVBand="1"/>
      </w:tblPr>
      <w:tblGrid>
        <w:gridCol w:w="781"/>
        <w:gridCol w:w="1261"/>
        <w:gridCol w:w="806"/>
        <w:gridCol w:w="762"/>
        <w:gridCol w:w="762"/>
        <w:gridCol w:w="1101"/>
        <w:gridCol w:w="1784"/>
        <w:gridCol w:w="1033"/>
      </w:tblGrid>
      <w:tr w:rsidR="00F441A1" w:rsidRPr="005E2D89" w:rsidTr="00E37807">
        <w:trPr>
          <w:trHeight w:val="1242"/>
        </w:trPr>
        <w:tc>
          <w:tcPr>
            <w:tcW w:w="50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jc w:val="center"/>
              <w:rPr>
                <w:rFonts w:asciiTheme="minorEastAsia" w:hAnsiTheme="minorEastAsia" w:cs="华文宋体"/>
                <w:color w:val="000000"/>
                <w:szCs w:val="24"/>
              </w:rPr>
            </w:pPr>
          </w:p>
        </w:tc>
        <w:tc>
          <w:tcPr>
            <w:tcW w:w="79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设备（配件）名称</w:t>
            </w:r>
          </w:p>
        </w:tc>
        <w:tc>
          <w:tcPr>
            <w:tcW w:w="51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计量</w:t>
            </w:r>
          </w:p>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单位</w:t>
            </w:r>
          </w:p>
        </w:tc>
        <w:tc>
          <w:tcPr>
            <w:tcW w:w="33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数量</w:t>
            </w:r>
          </w:p>
        </w:tc>
        <w:tc>
          <w:tcPr>
            <w:tcW w:w="38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交货期</w:t>
            </w:r>
          </w:p>
        </w:tc>
        <w:tc>
          <w:tcPr>
            <w:tcW w:w="69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合同单价 (万元）</w:t>
            </w:r>
          </w:p>
        </w:tc>
        <w:tc>
          <w:tcPr>
            <w:tcW w:w="110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主辅机型号规格</w:t>
            </w:r>
          </w:p>
        </w:tc>
        <w:tc>
          <w:tcPr>
            <w:tcW w:w="656"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总价</w:t>
            </w:r>
          </w:p>
        </w:tc>
      </w:tr>
      <w:tr w:rsidR="00F441A1" w:rsidRPr="005E2D89" w:rsidTr="00E37807">
        <w:trPr>
          <w:trHeight w:val="777"/>
        </w:trPr>
        <w:tc>
          <w:tcPr>
            <w:tcW w:w="504" w:type="pct"/>
            <w:tcBorders>
              <w:top w:val="single" w:sz="6" w:space="0" w:color="000000"/>
              <w:left w:val="single" w:sz="6" w:space="0" w:color="000000"/>
              <w:bottom w:val="single" w:sz="6" w:space="0" w:color="000000"/>
              <w:right w:val="single" w:sz="6" w:space="0" w:color="000000"/>
            </w:tcBorders>
            <w:vAlign w:val="bottom"/>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t>订货单位</w:t>
            </w:r>
          </w:p>
        </w:tc>
        <w:tc>
          <w:tcPr>
            <w:tcW w:w="79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51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3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8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9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110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56"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r>
      <w:tr w:rsidR="00F441A1" w:rsidRPr="005E2D89" w:rsidTr="00E37807">
        <w:trPr>
          <w:trHeight w:val="777"/>
        </w:trPr>
        <w:tc>
          <w:tcPr>
            <w:tcW w:w="50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rPr>
                <w:rFonts w:asciiTheme="minorEastAsia" w:hAnsiTheme="minorEastAsia" w:cs="华文宋体"/>
                <w:color w:val="000000"/>
                <w:szCs w:val="24"/>
              </w:rPr>
            </w:pPr>
            <w:r w:rsidRPr="005E2D89">
              <w:rPr>
                <w:rFonts w:asciiTheme="minorEastAsia" w:hAnsiTheme="minorEastAsia" w:cs="华文宋体"/>
                <w:color w:val="000000"/>
                <w:szCs w:val="24"/>
              </w:rPr>
              <w:lastRenderedPageBreak/>
              <w:t>供货单位</w:t>
            </w:r>
          </w:p>
        </w:tc>
        <w:tc>
          <w:tcPr>
            <w:tcW w:w="79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51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34"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38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97"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1109"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c>
          <w:tcPr>
            <w:tcW w:w="656" w:type="pct"/>
            <w:tcBorders>
              <w:top w:val="single" w:sz="6" w:space="0" w:color="000000"/>
              <w:left w:val="single" w:sz="6" w:space="0" w:color="000000"/>
              <w:bottom w:val="single" w:sz="6" w:space="0" w:color="000000"/>
              <w:right w:val="single" w:sz="6" w:space="0" w:color="000000"/>
            </w:tcBorders>
          </w:tcPr>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 </w:t>
            </w:r>
          </w:p>
        </w:tc>
      </w:tr>
    </w:tbl>
    <w:p w:rsidR="00F441A1" w:rsidRDefault="00F441A1" w:rsidP="00E37807">
      <w:pPr>
        <w:pStyle w:val="a3"/>
        <w:spacing w:beforeLines="100" w:before="312" w:line="360" w:lineRule="auto"/>
        <w:ind w:rightChars="-62" w:right="-130" w:firstLineChars="200" w:firstLine="480"/>
        <w:rPr>
          <w:rFonts w:asciiTheme="minorEastAsia" w:hAnsiTheme="minorEastAsia" w:cs="华文宋体"/>
          <w:b/>
          <w:color w:val="000000"/>
          <w:szCs w:val="24"/>
        </w:rPr>
      </w:pPr>
      <w:r>
        <w:rPr>
          <w:rFonts w:asciiTheme="minorEastAsia" w:hAnsiTheme="minorEastAsia" w:cs="华文宋体"/>
          <w:b/>
          <w:color w:val="000000"/>
          <w:szCs w:val="24"/>
        </w:rPr>
        <w:t>二、质量标准及质量保证期</w:t>
      </w:r>
    </w:p>
    <w:p w:rsidR="00F441A1" w:rsidRPr="005E2D89" w:rsidRDefault="00F441A1" w:rsidP="00E37807">
      <w:pPr>
        <w:pStyle w:val="a3"/>
        <w:spacing w:before="0" w:line="360" w:lineRule="auto"/>
        <w:ind w:rightChars="-62" w:right="-130" w:firstLineChars="200" w:firstLine="480"/>
        <w:rPr>
          <w:rFonts w:asciiTheme="minorEastAsia" w:hAnsiTheme="minorEastAsia" w:cs="华文宋体"/>
          <w:color w:val="000000"/>
          <w:szCs w:val="24"/>
        </w:rPr>
      </w:pPr>
      <w:r>
        <w:rPr>
          <w:rFonts w:asciiTheme="minorEastAsia" w:hAnsiTheme="minorEastAsia" w:cs="华文宋体" w:hint="eastAsia"/>
          <w:color w:val="000000"/>
          <w:szCs w:val="24"/>
        </w:rPr>
        <w:t>参考行业标准自行约定</w:t>
      </w:r>
      <w:r w:rsidRPr="005E2D89">
        <w:rPr>
          <w:rFonts w:asciiTheme="minorEastAsia" w:hAnsiTheme="minorEastAsia" w:cs="华文宋体"/>
          <w:b/>
          <w:color w:val="000000"/>
          <w:szCs w:val="24"/>
          <w:u w:val="single"/>
        </w:rPr>
        <w:t>       </w:t>
      </w:r>
      <w:r>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Pr>
          <w:rFonts w:asciiTheme="minorEastAsia" w:hAnsiTheme="minorEastAsia" w:cs="华文宋体"/>
          <w:b/>
          <w:color w:val="000000"/>
          <w:szCs w:val="24"/>
          <w:u w:val="single"/>
        </w:rPr>
        <w:t xml:space="preserve">  </w:t>
      </w:r>
    </w:p>
    <w:p w:rsidR="00F441A1" w:rsidRPr="005E2D89" w:rsidRDefault="00F441A1" w:rsidP="00E37807">
      <w:pPr>
        <w:pStyle w:val="a3"/>
        <w:spacing w:before="0" w:line="360" w:lineRule="auto"/>
        <w:ind w:rightChars="-62" w:right="-130"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三、防爆检验合格证号：</w:t>
      </w:r>
      <w:r w:rsidRPr="005E2D89">
        <w:rPr>
          <w:rFonts w:asciiTheme="minorEastAsia" w:hAnsiTheme="minorEastAsia" w:cs="华文宋体"/>
          <w:b/>
          <w:color w:val="000000"/>
          <w:szCs w:val="24"/>
          <w:u w:val="single"/>
        </w:rPr>
        <w:t xml:space="preserve">      </w:t>
      </w:r>
      <w:r>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sidRPr="005E2D89">
        <w:rPr>
          <w:rFonts w:asciiTheme="minorEastAsia" w:hAnsiTheme="minorEastAsia" w:cs="华文宋体"/>
          <w:b/>
          <w:color w:val="000000"/>
          <w:szCs w:val="24"/>
          <w:u w:val="single"/>
        </w:rPr>
        <w:t xml:space="preserve">  </w:t>
      </w:r>
    </w:p>
    <w:p w:rsidR="00F441A1" w:rsidRDefault="00F441A1" w:rsidP="00E37807">
      <w:pPr>
        <w:pStyle w:val="a3"/>
        <w:spacing w:before="0" w:line="360" w:lineRule="auto"/>
        <w:ind w:firstLineChars="200" w:firstLine="480"/>
        <w:rPr>
          <w:rFonts w:asciiTheme="minorEastAsia" w:hAnsiTheme="minorEastAsia" w:cs="华文宋体"/>
          <w:b/>
          <w:color w:val="000000"/>
          <w:szCs w:val="24"/>
        </w:rPr>
      </w:pPr>
      <w:r w:rsidRPr="005E2D89">
        <w:rPr>
          <w:rFonts w:asciiTheme="minorEastAsia" w:hAnsiTheme="minorEastAsia" w:cs="华文宋体"/>
          <w:b/>
          <w:color w:val="000000"/>
          <w:szCs w:val="24"/>
        </w:rPr>
        <w:t>四、验收方法及期限：</w:t>
      </w:r>
      <w:r w:rsidRPr="005E2D89">
        <w:rPr>
          <w:rFonts w:asciiTheme="minorEastAsia" w:hAnsiTheme="minorEastAsia" w:cs="华文宋体"/>
          <w:b/>
          <w:color w:val="000000"/>
          <w:szCs w:val="24"/>
          <w:u w:val="single"/>
        </w:rPr>
        <w:t xml:space="preserve">      </w:t>
      </w:r>
      <w:r>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sidRPr="005E2D89">
        <w:rPr>
          <w:rFonts w:asciiTheme="minorEastAsia" w:hAnsiTheme="minorEastAsia" w:cs="华文宋体"/>
          <w:b/>
          <w:color w:val="000000"/>
          <w:szCs w:val="24"/>
          <w:u w:val="single"/>
        </w:rPr>
        <w:t xml:space="preserve">  </w:t>
      </w:r>
      <w:r w:rsidRPr="00E37807">
        <w:rPr>
          <w:rFonts w:asciiTheme="minorEastAsia" w:hAnsiTheme="minorEastAsia" w:cs="华文宋体" w:hint="eastAsia"/>
          <w:b/>
          <w:color w:val="000000"/>
          <w:szCs w:val="24"/>
          <w:u w:val="single"/>
        </w:rPr>
        <w:t xml:space="preserve">  </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1、乙方按甲方供货通知书要求的时间将货物运抵指定地点前</w:t>
      </w:r>
      <w:r>
        <w:rPr>
          <w:rFonts w:asciiTheme="minorEastAsia" w:hAnsiTheme="minorEastAsia" w:cs="华文宋体"/>
          <w:color w:val="000000"/>
          <w:szCs w:val="24"/>
          <w:u w:val="single"/>
        </w:rPr>
        <w:t xml:space="preserve">     </w:t>
      </w:r>
      <w:proofErr w:type="gramStart"/>
      <w:r w:rsidRPr="00463E5A">
        <w:rPr>
          <w:rFonts w:asciiTheme="minorEastAsia" w:hAnsiTheme="minorEastAsia" w:cs="华文宋体"/>
          <w:color w:val="000000"/>
          <w:szCs w:val="24"/>
        </w:rPr>
        <w:t>个</w:t>
      </w:r>
      <w:proofErr w:type="gramEnd"/>
      <w:r w:rsidRPr="00463E5A">
        <w:rPr>
          <w:rFonts w:asciiTheme="minorEastAsia" w:hAnsiTheme="minorEastAsia" w:cs="华文宋体"/>
          <w:color w:val="000000"/>
          <w:szCs w:val="24"/>
        </w:rPr>
        <w:t>小时应通知甲方作接货准备；</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2、货物在甲方、施工单位和监理进行进场验收并交接于甲方或施工单位前，其风险责任（包括但不限于货物毁损、灭失及乙方指派人员的人身伤害等）由乙方自行承担；</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3、货物到达交货地点后</w:t>
      </w:r>
      <w:r>
        <w:rPr>
          <w:rFonts w:asciiTheme="minorEastAsia" w:hAnsiTheme="minorEastAsia" w:cs="华文宋体"/>
          <w:color w:val="000000"/>
          <w:szCs w:val="24"/>
          <w:u w:val="single"/>
        </w:rPr>
        <w:t xml:space="preserve">     </w:t>
      </w:r>
      <w:r w:rsidRPr="00463E5A">
        <w:rPr>
          <w:rFonts w:asciiTheme="minorEastAsia" w:hAnsiTheme="minorEastAsia" w:cs="华文宋体"/>
          <w:color w:val="000000"/>
          <w:szCs w:val="24"/>
        </w:rPr>
        <w:t>小时内，由甲方组织乙方、施工单位和监理共同对货物的包装、外观、产品标识、合格证书、检测报告、规格型号、数量、质量等进行初步检查验收，根据货物的不同特点可采用目测、称重或测量等方法进行；如果本合同所涉产品之前有封样的，应同时</w:t>
      </w:r>
      <w:proofErr w:type="gramStart"/>
      <w:r w:rsidRPr="00463E5A">
        <w:rPr>
          <w:rFonts w:asciiTheme="minorEastAsia" w:hAnsiTheme="minorEastAsia" w:cs="华文宋体" w:hint="eastAsia"/>
          <w:color w:val="000000"/>
          <w:szCs w:val="24"/>
        </w:rPr>
        <w:t>进行对样验收</w:t>
      </w:r>
      <w:proofErr w:type="gramEnd"/>
      <w:r w:rsidRPr="00463E5A">
        <w:rPr>
          <w:rFonts w:asciiTheme="minorEastAsia" w:hAnsiTheme="minorEastAsia" w:cs="华文宋体" w:hint="eastAsia"/>
          <w:color w:val="000000"/>
          <w:szCs w:val="24"/>
        </w:rPr>
        <w:t>；验收合格的，由参验各方签字确认完成现场验收单据，该验收单据仅说明参验各方对实际接收进场的产品在数量上无异议，产品外观亦无明显瑕疵，并不作为证明实际接收进场的产品质量符合国家标准和合同约定的依据；</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4、验收依据：相关国家标准或行业标准，如企业标准或本合同约定的产品质量、技术标准高于国家标准或行业标准的，按企业标准或本合同约定的标准进行验收；产品检测检验结果报告；已封样的产品；</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lastRenderedPageBreak/>
        <w:t>5、甲方在验收时发现型材质量、规格不符合本合同约定标准或产品有损伤的，均视为乙方产品不合格，甲方不予接收。同时，乙方应按本合同约定承担违约和赔偿责任；</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6、甲方对于乙方供应产品的检查不限于到货时的检查验收，在施工前、施工中、竣工时以及质保期内，甲方有权随时抽检。甲方提出质量异议后，乙方应在24小时内立即予以维修、更换，并赔偿因此给甲方、物业公司或他人所造成的损失；</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7、乙方来货产品以甲方工地现场过磅实际重量为准，但过磅重量大于乙方出库单显示重量的，则以乙方出库单显示的重量为准。</w:t>
      </w:r>
    </w:p>
    <w:p w:rsidR="00F441A1" w:rsidRDefault="00F441A1" w:rsidP="00E37807">
      <w:pPr>
        <w:pStyle w:val="a3"/>
        <w:spacing w:before="0" w:line="360" w:lineRule="auto"/>
        <w:ind w:firstLineChars="200" w:firstLine="480"/>
        <w:rPr>
          <w:rFonts w:asciiTheme="minorEastAsia" w:hAnsiTheme="minorEastAsia" w:cs="华文宋体"/>
          <w:b/>
          <w:color w:val="000000"/>
          <w:szCs w:val="24"/>
        </w:rPr>
      </w:pPr>
      <w:r>
        <w:rPr>
          <w:rFonts w:asciiTheme="minorEastAsia" w:hAnsiTheme="minorEastAsia" w:cs="华文宋体"/>
          <w:b/>
          <w:color w:val="000000"/>
          <w:szCs w:val="24"/>
        </w:rPr>
        <w:t>五、运杂费用及包装费用承担</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1、产品包装按乙方出厂标准执行，但乙方出厂标准不得低于国家标准或行业标准；</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2、乙方必须保证产品包装方式与运输方式相适应，包装应足以承受整个过程中的运输、转运、装卸、贮存等，并应考虑到运输途中各种不利情况和甲方工地现场存放的需要。包装方式的确定由乙方负责，货物运至现场验收合格以前铝型材有任何损坏均由乙方负责；</w:t>
      </w:r>
    </w:p>
    <w:p w:rsidR="00F441A1" w:rsidRPr="00463E5A" w:rsidRDefault="00F441A1" w:rsidP="00E37807">
      <w:pPr>
        <w:pStyle w:val="a3"/>
        <w:spacing w:before="0" w:line="360" w:lineRule="auto"/>
        <w:ind w:firstLineChars="200" w:firstLine="480"/>
        <w:rPr>
          <w:rFonts w:asciiTheme="minorEastAsia" w:hAnsiTheme="minorEastAsia" w:cs="华文宋体"/>
          <w:color w:val="000000"/>
          <w:szCs w:val="24"/>
        </w:rPr>
      </w:pPr>
      <w:r w:rsidRPr="00463E5A">
        <w:rPr>
          <w:rFonts w:asciiTheme="minorEastAsia" w:hAnsiTheme="minorEastAsia" w:cs="华文宋体"/>
          <w:color w:val="000000"/>
          <w:szCs w:val="24"/>
        </w:rPr>
        <w:t>3</w:t>
      </w:r>
      <w:r w:rsidRPr="00463E5A">
        <w:rPr>
          <w:rFonts w:asciiTheme="minorEastAsia" w:hAnsiTheme="minorEastAsia" w:cs="华文宋体" w:hint="eastAsia"/>
          <w:color w:val="000000"/>
          <w:szCs w:val="24"/>
        </w:rPr>
        <w:t>、乙方对于包装物不予回收</w:t>
      </w:r>
      <w:r>
        <w:rPr>
          <w:rFonts w:asciiTheme="minorEastAsia" w:hAnsiTheme="minorEastAsia" w:cs="华文宋体" w:hint="eastAsia"/>
          <w:color w:val="000000"/>
          <w:szCs w:val="24"/>
        </w:rPr>
        <w:t>。</w:t>
      </w:r>
    </w:p>
    <w:p w:rsidR="00F441A1" w:rsidRDefault="00F441A1" w:rsidP="00E37807">
      <w:pPr>
        <w:pStyle w:val="a3"/>
        <w:spacing w:before="0" w:line="360" w:lineRule="auto"/>
        <w:ind w:firstLineChars="200" w:firstLine="480"/>
        <w:rPr>
          <w:rFonts w:asciiTheme="minorEastAsia" w:hAnsiTheme="minorEastAsia" w:cs="华文宋体"/>
          <w:b/>
          <w:color w:val="000000"/>
          <w:szCs w:val="24"/>
        </w:rPr>
      </w:pPr>
      <w:r w:rsidRPr="005E2D89">
        <w:rPr>
          <w:rFonts w:asciiTheme="minorEastAsia" w:hAnsiTheme="minorEastAsia" w:cs="华文宋体"/>
          <w:b/>
          <w:color w:val="000000"/>
          <w:szCs w:val="24"/>
        </w:rPr>
        <w:t>六、运输方式及交（提）货地点</w:t>
      </w:r>
    </w:p>
    <w:p w:rsidR="00F441A1" w:rsidRPr="00526BA6" w:rsidRDefault="00F441A1" w:rsidP="00E37807">
      <w:pPr>
        <w:pStyle w:val="a3"/>
        <w:spacing w:before="0" w:line="360" w:lineRule="auto"/>
        <w:ind w:firstLineChars="200" w:firstLine="480"/>
        <w:rPr>
          <w:rFonts w:asciiTheme="minorEastAsia" w:hAnsiTheme="minorEastAsia" w:cs="华文宋体"/>
          <w:color w:val="000000"/>
          <w:szCs w:val="24"/>
          <w:u w:val="single"/>
        </w:rPr>
      </w:pPr>
      <w:r w:rsidRPr="00E37807">
        <w:rPr>
          <w:rFonts w:asciiTheme="minorEastAsia" w:hAnsiTheme="minorEastAsia" w:cs="华文宋体" w:hint="eastAsia"/>
          <w:color w:val="000000"/>
          <w:szCs w:val="24"/>
        </w:rPr>
        <w:t>乙方负责运输并承担费用，运输方式为汽运；</w:t>
      </w:r>
      <w:r>
        <w:rPr>
          <w:rFonts w:asciiTheme="minorEastAsia" w:hAnsiTheme="minorEastAsia" w:cs="华文宋体" w:hint="eastAsia"/>
          <w:color w:val="000000"/>
          <w:szCs w:val="24"/>
        </w:rPr>
        <w:t>提货地点为</w:t>
      </w:r>
      <w:r w:rsidRPr="00463E5A">
        <w:rPr>
          <w:rFonts w:asciiTheme="minorEastAsia" w:hAnsiTheme="minorEastAsia" w:cs="华文宋体"/>
          <w:b/>
          <w:color w:val="000000"/>
          <w:szCs w:val="24"/>
          <w:u w:val="single"/>
        </w:rPr>
        <w:t>   </w:t>
      </w:r>
      <w:r>
        <w:rPr>
          <w:rFonts w:asciiTheme="minorEastAsia" w:hAnsiTheme="minorEastAsia" w:cs="华文宋体" w:hint="eastAsia"/>
          <w:b/>
          <w:color w:val="000000"/>
          <w:szCs w:val="24"/>
          <w:u w:val="single"/>
        </w:rPr>
        <w:t xml:space="preserve">     </w:t>
      </w:r>
      <w:r w:rsidRPr="00463E5A">
        <w:rPr>
          <w:rFonts w:asciiTheme="minorEastAsia" w:hAnsiTheme="minorEastAsia" w:cs="华文宋体"/>
          <w:b/>
          <w:color w:val="000000"/>
          <w:szCs w:val="24"/>
          <w:u w:val="single"/>
        </w:rPr>
        <w:t>  </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七、违约责任</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1、合同双方一致同意任何一方具有下列任何情况之一项或多项即视为违约：</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lastRenderedPageBreak/>
        <w:t>（1）任何一方未能或拒绝按照本合同约定完全履行任何义务；</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（2）任何一方无正当理由干涉、阻碍或以其他方式妨碍对方行使本合同约定的权利；</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（3）任何一方违反约定主张权益；</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（4）任何一方其他违反本合同条款的作为或因其不作为所造成的违约或既定事实。</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任何一方违反本合同的规定，均构成违约，守约方有权立即要求终止本合同的履行并要求违约方按照守约方所遭受的实际经济损失承担相应的赔偿责任。如双方各有违约行为，则根据责任的归属，按双方过错大小各自承担违约责任。</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3、如违约方的行为造成守约方经济及其他方面的损害，守约方可进一步向违约方追索。</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八、通知</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w:t>
      </w:r>
      <w:r>
        <w:rPr>
          <w:rFonts w:asciiTheme="minorEastAsia" w:hAnsiTheme="minorEastAsia" w:cs="华文宋体"/>
          <w:color w:val="000000"/>
          <w:szCs w:val="24"/>
          <w:u w:val="single"/>
        </w:rPr>
        <w:t xml:space="preserve">    </w:t>
      </w:r>
      <w:r w:rsidRPr="005E2D89">
        <w:rPr>
          <w:rFonts w:asciiTheme="minorEastAsia" w:hAnsiTheme="minorEastAsia" w:cs="华文宋体"/>
          <w:color w:val="000000"/>
          <w:szCs w:val="24"/>
        </w:rPr>
        <w:t>天后即视为收讫。</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2、任何一方在本合同所列的地址、传真、电话、电子邮件或其他联系方式发生改变的，应自变更之曰起</w:t>
      </w:r>
      <w:r>
        <w:rPr>
          <w:rFonts w:asciiTheme="minorEastAsia" w:hAnsiTheme="minorEastAsia" w:cs="华文宋体" w:hint="eastAsia"/>
          <w:color w:val="000000"/>
          <w:szCs w:val="24"/>
          <w:u w:val="single"/>
        </w:rPr>
        <w:t xml:space="preserve">   </w:t>
      </w:r>
      <w:r>
        <w:rPr>
          <w:rFonts w:asciiTheme="minorEastAsia" w:hAnsiTheme="minorEastAsia" w:cs="华文宋体" w:hint="eastAsia"/>
          <w:color w:val="000000"/>
          <w:szCs w:val="24"/>
        </w:rPr>
        <w:t>日</w:t>
      </w:r>
      <w:r w:rsidRPr="005E2D89">
        <w:rPr>
          <w:rFonts w:asciiTheme="minorEastAsia" w:hAnsiTheme="minorEastAsia" w:cs="华文宋体"/>
          <w:color w:val="000000"/>
          <w:szCs w:val="24"/>
        </w:rPr>
        <w:t>内以书面形式通知对方，否则，对方按照原来的地址、传真、电话、电子邮件或其他联系方式发出的文件、资料、通知等</w:t>
      </w:r>
      <w:r w:rsidRPr="005E2D89">
        <w:rPr>
          <w:rFonts w:asciiTheme="minorEastAsia" w:hAnsiTheme="minorEastAsia" w:cs="华文宋体"/>
          <w:color w:val="000000"/>
          <w:szCs w:val="24"/>
        </w:rPr>
        <w:lastRenderedPageBreak/>
        <w:t>均视为在前款约定的时间内收讫，由此产生的一切后果，均由另一方自行承担。</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九、法律适用及争议解决</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1、本合同的订立、效力、变更、解释、履行、终止和由本合同产生或与本合同有关之争议的解决，均适用中华人民共和国法律。</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2、因本合同引起的或与本合同有关的任何争议，由合同各方协商解决，也可由有关部门调解。协商或调解不成的，按下列第</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种方式解决：</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（1）提交位于</w:t>
      </w:r>
      <w:r w:rsidRPr="005E2D89">
        <w:rPr>
          <w:rFonts w:asciiTheme="minorEastAsia" w:hAnsiTheme="minorEastAsia" w:cs="华文宋体"/>
          <w:color w:val="000000"/>
          <w:szCs w:val="24"/>
          <w:u w:val="single"/>
        </w:rPr>
        <w:t xml:space="preserve">        </w:t>
      </w:r>
      <w:r w:rsidRPr="005E2D89">
        <w:rPr>
          <w:rFonts w:asciiTheme="minorEastAsia" w:hAnsiTheme="minorEastAsia" w:cs="华文宋体"/>
          <w:color w:val="000000"/>
          <w:szCs w:val="24"/>
        </w:rPr>
        <w:t>（地点）的</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仲裁委员会仲裁。仲裁裁决是终局的，对各方均有约束力；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（2）依法向</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所在地有管辖权的人民法院起诉。</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b/>
          <w:color w:val="000000"/>
          <w:szCs w:val="24"/>
        </w:rPr>
        <w:t>十、合同的生效及其他</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1、本合同的附件为本合同不可分割的一部分；本合同及其附件内空格部分填写 的文字与印刷文字具有同等法律效力。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2、本合同中未尽事宜或出现与本合同相关的其他事宜时，由双方协商解决并另 行签订书面补充合同，补充合同与本合同具有同等的法律效力。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3、本合同自双方法定代表人或授权代表签字或盖章之日起生效。</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4、本合同一式</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份，每方各执</w:t>
      </w:r>
      <w:r w:rsidRPr="005E2D89">
        <w:rPr>
          <w:rFonts w:asciiTheme="minorEastAsia" w:hAnsiTheme="minorEastAsia" w:cs="华文宋体"/>
          <w:color w:val="000000"/>
          <w:szCs w:val="24"/>
          <w:u w:val="single"/>
        </w:rPr>
        <w:t>   </w:t>
      </w:r>
      <w:r w:rsidRPr="005E2D89">
        <w:rPr>
          <w:rFonts w:asciiTheme="minorEastAsia" w:hAnsiTheme="minorEastAsia" w:cs="华文宋体"/>
          <w:color w:val="000000"/>
          <w:szCs w:val="24"/>
        </w:rPr>
        <w:t>份，具有同等法律效力。</w:t>
      </w:r>
    </w:p>
    <w:p w:rsidR="00F441A1" w:rsidRPr="005E2D89" w:rsidRDefault="00F441A1" w:rsidP="00E37807">
      <w:pPr>
        <w:pStyle w:val="a3"/>
        <w:spacing w:before="0" w:line="360" w:lineRule="auto"/>
        <w:ind w:firstLineChars="200" w:firstLine="480"/>
        <w:rPr>
          <w:rFonts w:asciiTheme="minorEastAsia" w:hAnsiTheme="minorEastAsia" w:cs="华文宋体"/>
          <w:color w:val="000000"/>
          <w:szCs w:val="24"/>
        </w:rPr>
      </w:pPr>
      <w:r w:rsidRPr="005E2D89">
        <w:rPr>
          <w:rFonts w:asciiTheme="minorEastAsia" w:hAnsiTheme="minorEastAsia" w:cs="华文宋体"/>
          <w:color w:val="000000"/>
          <w:szCs w:val="24"/>
        </w:rPr>
        <w:t>5、本合同由甲乙双方在中华人民共和国签署。</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441A1" w:rsidRPr="00917F3E" w:rsidTr="00E37807">
        <w:tc>
          <w:tcPr>
            <w:tcW w:w="4428" w:type="dxa"/>
          </w:tcPr>
          <w:p w:rsidR="00F441A1" w:rsidRPr="00917F3E" w:rsidRDefault="00F441A1">
            <w:pPr>
              <w:pStyle w:val="a3"/>
              <w:spacing w:beforeLines="100" w:before="312"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甲方（盖章）：</w:t>
            </w:r>
          </w:p>
        </w:tc>
        <w:tc>
          <w:tcPr>
            <w:tcW w:w="4428" w:type="dxa"/>
          </w:tcPr>
          <w:p w:rsidR="00F441A1" w:rsidRPr="00917F3E" w:rsidRDefault="00F441A1" w:rsidP="00402980">
            <w:pPr>
              <w:pStyle w:val="a3"/>
              <w:spacing w:beforeLines="100" w:before="312"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乙方（盖章）：</w:t>
            </w:r>
          </w:p>
        </w:tc>
      </w:tr>
      <w:tr w:rsidR="00F441A1" w:rsidRPr="00917F3E" w:rsidTr="00E37807">
        <w:tc>
          <w:tcPr>
            <w:tcW w:w="4428" w:type="dxa"/>
          </w:tcPr>
          <w:p w:rsidR="00F441A1" w:rsidRPr="00917F3E" w:rsidRDefault="00F441A1">
            <w:pPr>
              <w:pStyle w:val="a3"/>
              <w:spacing w:before="0"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法定代表人或授权代表（签字）：</w:t>
            </w:r>
          </w:p>
        </w:tc>
        <w:tc>
          <w:tcPr>
            <w:tcW w:w="4428" w:type="dxa"/>
          </w:tcPr>
          <w:p w:rsidR="00F441A1" w:rsidRPr="00917F3E" w:rsidRDefault="00F441A1" w:rsidP="00402980">
            <w:pPr>
              <w:pStyle w:val="a3"/>
              <w:spacing w:before="0" w:line="360" w:lineRule="auto"/>
              <w:rPr>
                <w:rFonts w:asciiTheme="minorEastAsia" w:hAnsiTheme="minorEastAsia" w:cs="华文宋体"/>
                <w:color w:val="000000"/>
                <w:szCs w:val="24"/>
              </w:rPr>
            </w:pPr>
            <w:r w:rsidRPr="00917F3E">
              <w:rPr>
                <w:rFonts w:asciiTheme="minorEastAsia" w:hAnsiTheme="minorEastAsia" w:cs="华文宋体"/>
                <w:color w:val="000000"/>
                <w:szCs w:val="24"/>
              </w:rPr>
              <w:t>法定代表人或授权代表（签字）：</w:t>
            </w:r>
          </w:p>
        </w:tc>
      </w:tr>
    </w:tbl>
    <w:p w:rsidR="00F441A1" w:rsidRPr="005E2D89" w:rsidRDefault="00F441A1" w:rsidP="00E37807">
      <w:pPr>
        <w:pStyle w:val="a3"/>
        <w:spacing w:beforeLines="100" w:before="312" w:line="360" w:lineRule="auto"/>
        <w:jc w:val="right"/>
        <w:rPr>
          <w:rFonts w:asciiTheme="minorEastAsia" w:hAnsiTheme="minorEastAsia" w:cs="华文宋体"/>
          <w:color w:val="000000"/>
          <w:szCs w:val="24"/>
        </w:rPr>
      </w:pPr>
      <w:r w:rsidRPr="005E2D89">
        <w:rPr>
          <w:rFonts w:asciiTheme="minorEastAsia" w:hAnsiTheme="minorEastAsia" w:cs="华文宋体"/>
          <w:color w:val="000000"/>
          <w:szCs w:val="24"/>
        </w:rPr>
        <w:t xml:space="preserve">签署时间： </w:t>
      </w:r>
      <w:r w:rsidRPr="00E37807">
        <w:rPr>
          <w:rFonts w:asciiTheme="minorEastAsia" w:hAnsiTheme="minorEastAsia" w:cs="华文宋体"/>
          <w:color w:val="000000"/>
          <w:szCs w:val="24"/>
          <w:u w:val="single"/>
        </w:rPr>
        <w:t xml:space="preserve">    </w:t>
      </w:r>
      <w:r w:rsidRPr="00E37807">
        <w:rPr>
          <w:rFonts w:asciiTheme="minorEastAsia" w:hAnsiTheme="minorEastAsia" w:cs="华文宋体"/>
          <w:color w:val="000000"/>
          <w:szCs w:val="24"/>
        </w:rPr>
        <w:t>年</w:t>
      </w:r>
      <w:r w:rsidRPr="00E37807">
        <w:rPr>
          <w:rFonts w:asciiTheme="minorEastAsia" w:hAnsiTheme="minorEastAsia" w:cs="华文宋体"/>
          <w:color w:val="000000"/>
          <w:szCs w:val="24"/>
          <w:u w:val="single"/>
        </w:rPr>
        <w:t xml:space="preserve">    </w:t>
      </w:r>
      <w:r w:rsidRPr="00E37807">
        <w:rPr>
          <w:rFonts w:asciiTheme="minorEastAsia" w:hAnsiTheme="minorEastAsia" w:cs="华文宋体"/>
          <w:color w:val="000000"/>
          <w:szCs w:val="24"/>
        </w:rPr>
        <w:t>月</w:t>
      </w:r>
      <w:r w:rsidRPr="00E37807">
        <w:rPr>
          <w:rFonts w:asciiTheme="minorEastAsia" w:hAnsiTheme="minorEastAsia" w:cs="华文宋体"/>
          <w:color w:val="000000"/>
          <w:szCs w:val="24"/>
          <w:u w:val="single"/>
        </w:rPr>
        <w:t xml:space="preserve">    </w:t>
      </w:r>
      <w:r w:rsidRPr="005E2D89">
        <w:rPr>
          <w:rFonts w:asciiTheme="minorEastAsia" w:hAnsiTheme="minorEastAsia" w:cs="华文宋体"/>
          <w:color w:val="000000"/>
          <w:szCs w:val="24"/>
        </w:rPr>
        <w:t>日</w:t>
      </w:r>
    </w:p>
    <w:p w:rsidR="00F441A1" w:rsidRPr="005E2D89" w:rsidRDefault="00F441A1">
      <w:pPr>
        <w:pStyle w:val="a3"/>
        <w:spacing w:before="0" w:line="360" w:lineRule="auto"/>
        <w:rPr>
          <w:rFonts w:asciiTheme="minorEastAsia" w:hAnsiTheme="minorEastAsia" w:cs="华文宋体"/>
          <w:color w:val="000000"/>
          <w:szCs w:val="24"/>
        </w:rPr>
      </w:pPr>
    </w:p>
    <w:sectPr w:rsidR="00F441A1" w:rsidRPr="005E2D89" w:rsidSect="00C82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A1"/>
    <w:rsid w:val="00F4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12CC6-E308-47E9-9549-BF721FF4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F441A1"/>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F441A1"/>
    <w:pPr>
      <w:widowControl/>
      <w:spacing w:before="90"/>
      <w:jc w:val="left"/>
    </w:pPr>
    <w:rPr>
      <w:rFonts w:ascii="Times New Roman" w:hAnsi="Times New Roman" w:cs="Times New Roman"/>
      <w:kern w:val="0"/>
      <w:sz w:val="24"/>
      <w:szCs w:val="20"/>
    </w:rPr>
  </w:style>
  <w:style w:type="table" w:styleId="a4">
    <w:name w:val="Table Grid"/>
    <w:basedOn w:val="a1"/>
    <w:uiPriority w:val="59"/>
    <w:rsid w:val="00F441A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F441A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41A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2019-03-02T12:45:00Z</dcterms:created>
  <dcterms:modified xsi:type="dcterms:W3CDTF">2019-03-02T12:46:00Z</dcterms:modified>
</cp:coreProperties>
</file>