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14" w:rsidRPr="00A657F6" w:rsidRDefault="00503314" w:rsidP="00503314">
      <w:pPr>
        <w:pStyle w:val="3"/>
      </w:pPr>
      <w:bookmarkStart w:id="0" w:name="_GoBack"/>
      <w:r w:rsidRPr="00A657F6">
        <w:rPr>
          <w:rFonts w:hint="eastAsia"/>
        </w:rPr>
        <w:t>农民专业合作社粮食收购合同（粮食类）</w:t>
      </w:r>
    </w:p>
    <w:bookmarkEnd w:id="0"/>
    <w:p w:rsidR="00503314" w:rsidRPr="00B96AF2" w:rsidRDefault="00503314" w:rsidP="00A657F6">
      <w:pPr>
        <w:widowControl/>
        <w:adjustRightInd w:val="0"/>
        <w:snapToGrid w:val="0"/>
        <w:spacing w:beforeLines="100" w:before="312" w:line="360" w:lineRule="auto"/>
        <w:jc w:val="righ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合同编号：</w:t>
      </w:r>
      <w:r w:rsidRPr="00B96AF2">
        <w:rPr>
          <w:rFonts w:ascii="宋体" w:hAnsi="宋体" w:cs="宋体" w:hint="eastAsia"/>
          <w:kern w:val="0"/>
          <w:sz w:val="24"/>
        </w:rPr>
        <w:t>____________</w:t>
      </w:r>
    </w:p>
    <w:p w:rsidR="00503314" w:rsidRPr="00B96AF2" w:rsidRDefault="00503314">
      <w:pPr>
        <w:widowControl/>
        <w:adjustRightInd w:val="0"/>
        <w:snapToGrid w:val="0"/>
        <w:spacing w:line="360" w:lineRule="auto"/>
        <w:jc w:val="right"/>
        <w:rPr>
          <w:rFonts w:ascii="宋体" w:hAnsi="宋体" w:cs="宋体"/>
          <w:kern w:val="0"/>
          <w:sz w:val="24"/>
        </w:rPr>
      </w:pPr>
      <w:r w:rsidRPr="00B96AF2">
        <w:rPr>
          <w:rFonts w:ascii="宋体" w:hAnsi="宋体" w:cs="宋体" w:hint="eastAsia"/>
          <w:kern w:val="0"/>
          <w:sz w:val="24"/>
        </w:rPr>
        <w:t>签订地点：</w:t>
      </w:r>
      <w:r w:rsidRPr="00B96AF2">
        <w:rPr>
          <w:rFonts w:ascii="宋体" w:hAnsi="宋体" w:cs="宋体" w:hint="eastAsia"/>
          <w:kern w:val="0"/>
          <w:sz w:val="24"/>
        </w:rPr>
        <w:t>____________</w:t>
      </w:r>
    </w:p>
    <w:p w:rsidR="00503314" w:rsidRPr="00B96AF2" w:rsidRDefault="00503314" w:rsidP="00A657F6">
      <w:pPr>
        <w:widowControl/>
        <w:adjustRightInd w:val="0"/>
        <w:snapToGrid w:val="0"/>
        <w:spacing w:afterLines="100" w:after="312" w:line="360" w:lineRule="auto"/>
        <w:jc w:val="right"/>
        <w:rPr>
          <w:rFonts w:ascii="宋体" w:hAnsi="宋体" w:cs="宋体"/>
          <w:kern w:val="0"/>
          <w:sz w:val="24"/>
        </w:rPr>
      </w:pPr>
      <w:r w:rsidRPr="00B96AF2">
        <w:rPr>
          <w:rFonts w:ascii="宋体" w:hAnsi="宋体" w:cs="宋体" w:hint="eastAsia"/>
          <w:kern w:val="0"/>
          <w:sz w:val="24"/>
        </w:rPr>
        <w:t>签订时间：</w:t>
      </w:r>
      <w:r w:rsidRPr="00B96AF2">
        <w:rPr>
          <w:rFonts w:ascii="宋体" w:hAnsi="宋体" w:cs="宋体" w:hint="eastAsia"/>
          <w:kern w:val="0"/>
          <w:sz w:val="24"/>
        </w:rPr>
        <w:t>____________</w:t>
      </w:r>
    </w:p>
    <w:p w:rsidR="00503314" w:rsidRPr="00A657F6" w:rsidRDefault="005033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 w:rsidRPr="00A657F6">
        <w:rPr>
          <w:rFonts w:ascii="宋体" w:hAnsi="宋体" w:cs="宋体" w:hint="eastAsia"/>
          <w:bCs/>
          <w:kern w:val="0"/>
          <w:sz w:val="24"/>
        </w:rPr>
        <w:t>买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(</w:t>
      </w:r>
      <w:r w:rsidRPr="00A657F6">
        <w:rPr>
          <w:rFonts w:ascii="宋体" w:hAnsi="宋体" w:cs="宋体" w:hint="eastAsia"/>
          <w:bCs/>
          <w:kern w:val="0"/>
          <w:sz w:val="24"/>
        </w:rPr>
        <w:t>甲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)</w:t>
      </w:r>
      <w:r w:rsidRPr="00A657F6">
        <w:rPr>
          <w:rFonts w:ascii="宋体" w:hAnsi="宋体" w:cs="宋体" w:hint="eastAsia"/>
          <w:bCs/>
          <w:kern w:val="0"/>
          <w:sz w:val="24"/>
          <w:u w:val="single"/>
        </w:rPr>
        <w:t xml:space="preserve">                                  </w:t>
      </w:r>
    </w:p>
    <w:p w:rsidR="00503314" w:rsidRPr="00A657F6" w:rsidRDefault="005033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 w:rsidRPr="00A657F6">
        <w:rPr>
          <w:rFonts w:ascii="宋体" w:hAnsi="宋体" w:cs="宋体" w:hint="eastAsia"/>
          <w:bCs/>
          <w:kern w:val="0"/>
          <w:sz w:val="24"/>
        </w:rPr>
        <w:t>卖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(</w:t>
      </w:r>
      <w:r w:rsidRPr="00A657F6">
        <w:rPr>
          <w:rFonts w:ascii="宋体" w:hAnsi="宋体" w:cs="宋体" w:hint="eastAsia"/>
          <w:bCs/>
          <w:kern w:val="0"/>
          <w:sz w:val="24"/>
        </w:rPr>
        <w:t>乙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)</w:t>
      </w:r>
      <w:r w:rsidRPr="00A657F6">
        <w:rPr>
          <w:rFonts w:ascii="宋体" w:hAnsi="宋体" w:cs="宋体" w:hint="eastAsia"/>
          <w:bCs/>
          <w:kern w:val="0"/>
          <w:sz w:val="24"/>
          <w:u w:val="single"/>
        </w:rPr>
        <w:t xml:space="preserve">                                  </w:t>
      </w:r>
    </w:p>
    <w:p w:rsidR="00503314" w:rsidRPr="00A657F6" w:rsidRDefault="00503314" w:rsidP="00A657F6">
      <w:pPr>
        <w:widowControl/>
        <w:adjustRightInd w:val="0"/>
        <w:snapToGrid w:val="0"/>
        <w:spacing w:beforeLines="100" w:before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根据《中华人民共和国民法典》、《粮食流通管理条例》及其他有关法律法规的规定，本着公平、公正和诚实信用的原则，经甲乙双方协商就粮食收购有关事项达成协议如下：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>第一条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>甲方资格：</w:t>
      </w:r>
      <w:r w:rsidRPr="00A657F6">
        <w:rPr>
          <w:rFonts w:ascii="宋体" w:hAnsi="宋体" w:cs="宋体" w:hint="eastAsia"/>
          <w:kern w:val="0"/>
          <w:sz w:val="24"/>
        </w:rPr>
        <w:t>甲方应当保证其是具备《粮食收购许可证》、《营业执照》等法定条件的经营者。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>第二条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>品种、质量指标、数量、约定最低收购价、收购期限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2130"/>
        <w:gridCol w:w="1339"/>
        <w:gridCol w:w="1827"/>
        <w:gridCol w:w="1419"/>
        <w:gridCol w:w="883"/>
      </w:tblGrid>
      <w:tr w:rsidR="00503314" w:rsidRPr="00A657F6" w:rsidTr="0009741E">
        <w:trPr>
          <w:trHeight w:val="851"/>
          <w:jc w:val="center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质量指标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数量</w:t>
            </w:r>
          </w:p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（公斤）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约定最低</w:t>
            </w:r>
          </w:p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收购价</w:t>
            </w:r>
            <w:r w:rsidRPr="00A657F6">
              <w:rPr>
                <w:rFonts w:ascii="宋体" w:hAnsi="宋体" w:cs="宋体" w:hint="eastAsia"/>
                <w:kern w:val="0"/>
                <w:sz w:val="24"/>
              </w:rPr>
              <w:t>(</w:t>
            </w:r>
            <w:r w:rsidRPr="00A657F6">
              <w:rPr>
                <w:rFonts w:ascii="宋体" w:hAnsi="宋体" w:cs="宋体" w:hint="eastAsia"/>
                <w:kern w:val="0"/>
                <w:sz w:val="24"/>
              </w:rPr>
              <w:t>元</w:t>
            </w:r>
            <w:r w:rsidRPr="00A657F6"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收购期限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798"/>
          <w:jc w:val="center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</w:tbl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>第三条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>粮食价款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lastRenderedPageBreak/>
        <w:t>1</w:t>
      </w:r>
      <w:r w:rsidRPr="00A657F6">
        <w:rPr>
          <w:rFonts w:ascii="宋体" w:hAnsi="宋体" w:cs="宋体" w:hint="eastAsia"/>
          <w:kern w:val="0"/>
          <w:sz w:val="24"/>
        </w:rPr>
        <w:t>、粮食收购价格：合同签订时双方应约定最低收购价，约定的最低收购价不得低于同期国家规定的最低收购价。若市场价低于最低收购价的，按最低收购价收购；高于最低收购价的，按市场价收购；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、本合同粮食价款按照实际交付的数量和收购价格确定。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第四条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包装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包装要求：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包装费用由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方承担。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第五条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交付方式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、时间与数量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）乙方于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      </w:t>
      </w:r>
      <w:r w:rsidRPr="00A657F6">
        <w:rPr>
          <w:rFonts w:ascii="宋体" w:hAnsi="宋体" w:cs="宋体" w:hint="eastAsia"/>
          <w:kern w:val="0"/>
          <w:sz w:val="24"/>
        </w:rPr>
        <w:t>年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月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日前向甲方交付；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u w:val="single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）实际交付数量与合同约定不一致时，双方约定按以下方式执行：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</w:t>
      </w:r>
    </w:p>
    <w:p w:rsidR="00503314" w:rsidRPr="00A657F6" w:rsidRDefault="005033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、方式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按照下列第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项方式执行。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）甲方自行提货；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）乙方按照约定的地点交货：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</w:t>
      </w:r>
      <w:r w:rsidRPr="00A657F6">
        <w:rPr>
          <w:rFonts w:ascii="宋体" w:hAnsi="宋体" w:cs="宋体" w:hint="eastAsia"/>
          <w:kern w:val="0"/>
          <w:sz w:val="24"/>
        </w:rPr>
        <w:t>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）其他：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、运输费用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运输费用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元</w:t>
      </w:r>
      <w:r w:rsidRPr="00A657F6">
        <w:rPr>
          <w:rFonts w:ascii="宋体" w:hAnsi="宋体" w:cs="宋体" w:hint="eastAsia"/>
          <w:kern w:val="0"/>
          <w:sz w:val="24"/>
        </w:rPr>
        <w:t>/</w:t>
      </w:r>
      <w:r w:rsidRPr="00A657F6">
        <w:rPr>
          <w:rFonts w:ascii="宋体" w:hAnsi="宋体" w:cs="宋体" w:hint="eastAsia"/>
          <w:kern w:val="0"/>
          <w:sz w:val="24"/>
        </w:rPr>
        <w:t>吨，由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方承担。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第六条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验收</w:t>
      </w:r>
    </w:p>
    <w:p w:rsidR="00503314" w:rsidRPr="00A657F6" w:rsidRDefault="00503314" w:rsidP="00A657F6">
      <w:pPr>
        <w:widowControl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双方按合同约定的数量和质量标准进行验收，并开具收购凭证。如对验收结果有异议的，以当地有资质的粮食质量检验机构的质量检测结果为准，检测费用由责任方承担。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第七条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价款支付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按下列第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A657F6">
        <w:rPr>
          <w:rFonts w:ascii="宋体" w:hAnsi="宋体" w:cs="宋体" w:hint="eastAsia"/>
          <w:kern w:val="0"/>
          <w:sz w:val="24"/>
        </w:rPr>
        <w:t>项方式支付价款。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、即时结清；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、在粮食交付后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日内结清；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、其他方式：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lastRenderedPageBreak/>
        <w:t>第八条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违约责任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、甲方少收或乙方少交合同约定数量的，应向对方支付少收或少交部分粮食价款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%</w:t>
      </w:r>
      <w:r w:rsidRPr="00A657F6">
        <w:rPr>
          <w:rFonts w:ascii="宋体" w:hAnsi="宋体" w:cs="宋体" w:hint="eastAsia"/>
          <w:kern w:val="0"/>
          <w:sz w:val="24"/>
        </w:rPr>
        <w:t>的违约金；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、甲方迟延提货或乙方迟延交货的，每迟延一日，按合同价款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%</w:t>
      </w:r>
      <w:r w:rsidRPr="00A657F6">
        <w:rPr>
          <w:rFonts w:ascii="宋体" w:hAnsi="宋体" w:cs="宋体" w:hint="eastAsia"/>
          <w:kern w:val="0"/>
          <w:sz w:val="24"/>
        </w:rPr>
        <w:t>的标准向对方支付违约金；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、甲方逾期支付价款的，应当按照逾期支付价款每日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%</w:t>
      </w:r>
      <w:r w:rsidRPr="00A657F6">
        <w:rPr>
          <w:rFonts w:ascii="宋体" w:hAnsi="宋体" w:cs="宋体" w:hint="eastAsia"/>
          <w:kern w:val="0"/>
          <w:sz w:val="24"/>
        </w:rPr>
        <w:t>的标准向乙方支付违约金；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4</w:t>
      </w:r>
      <w:r w:rsidRPr="00A657F6">
        <w:rPr>
          <w:rFonts w:ascii="宋体" w:hAnsi="宋体" w:cs="宋体" w:hint="eastAsia"/>
          <w:kern w:val="0"/>
          <w:sz w:val="24"/>
        </w:rPr>
        <w:t>、乙方交付的粮食质量不符合约定的，由双方协商解决；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5</w:t>
      </w:r>
      <w:r w:rsidRPr="00A657F6">
        <w:rPr>
          <w:rFonts w:ascii="宋体" w:hAnsi="宋体" w:cs="宋体" w:hint="eastAsia"/>
          <w:kern w:val="0"/>
          <w:sz w:val="24"/>
        </w:rPr>
        <w:t>、其他违约责任：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第九条　</w:t>
      </w:r>
      <w:r w:rsidRPr="00A657F6">
        <w:rPr>
          <w:rFonts w:ascii="宋体" w:hAnsi="宋体" w:cs="宋体" w:hint="eastAsia"/>
          <w:b/>
          <w:kern w:val="0"/>
          <w:sz w:val="24"/>
        </w:rPr>
        <w:t>不可抗力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合同履行期内，如发生自然灾害或其他不可抗力的原因，致使当事人一方不能履行或不能完全履行或不能适当履行合同的，应于不可抗力发生之日起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日内向对方当事人通报理由，经有关主管部门证实后，不负违约责任，并允许变更或解除合同。</w:t>
      </w:r>
    </w:p>
    <w:p w:rsidR="00503314" w:rsidRDefault="00503314" w:rsidP="00B96AF2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第十条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其他约定事项</w:t>
      </w:r>
    </w:p>
    <w:p w:rsidR="00503314" w:rsidRPr="00A657F6" w:rsidRDefault="00503314" w:rsidP="00B96AF2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  <w:u w:val="single"/>
        </w:rPr>
        <w:t xml:space="preserve">   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第十一条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争议的解决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本合同在履行过程中发生争议，由双方当事人协商或者申请调解解决；或选择下列第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种方式解决。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、提交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</w:t>
      </w:r>
      <w:r w:rsidRPr="00A657F6">
        <w:rPr>
          <w:rFonts w:ascii="宋体" w:hAnsi="宋体" w:cs="宋体" w:hint="eastAsia"/>
          <w:kern w:val="0"/>
          <w:sz w:val="24"/>
        </w:rPr>
        <w:t>仲裁委员会仲裁；</w:t>
      </w:r>
    </w:p>
    <w:p w:rsidR="00503314" w:rsidRPr="00A657F6" w:rsidRDefault="00503314" w:rsidP="00A657F6">
      <w:pPr>
        <w:widowControl/>
        <w:adjustRightInd w:val="0"/>
        <w:snapToGrid w:val="0"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、依法向人民法院起诉。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甲方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乙方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住所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住所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</w:tbl>
    <w:p w:rsidR="00503314" w:rsidRPr="00A657F6" w:rsidRDefault="00503314">
      <w:pPr>
        <w:rPr>
          <w:sz w:val="24"/>
        </w:rPr>
      </w:pPr>
    </w:p>
    <w:sectPr w:rsidR="00503314" w:rsidRPr="00A657F6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503314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503314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503314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43ACA"/>
    <w:rsid w:val="0009495F"/>
    <w:rsid w:val="001D0F48"/>
    <w:rsid w:val="00245349"/>
    <w:rsid w:val="003508FC"/>
    <w:rsid w:val="0048235F"/>
    <w:rsid w:val="00503314"/>
    <w:rsid w:val="00564BF2"/>
    <w:rsid w:val="00575042"/>
    <w:rsid w:val="005F3C71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2019-03-22T06:48:00Z</dcterms:created>
  <dcterms:modified xsi:type="dcterms:W3CDTF">2019-03-22T06:48:00Z</dcterms:modified>
</cp:coreProperties>
</file>