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920" w:rsidRDefault="00956920" w:rsidP="00956920">
      <w:pPr>
        <w:pStyle w:val="3"/>
      </w:pPr>
      <w:bookmarkStart w:id="0" w:name="_GoBack"/>
      <w:r>
        <w:rPr>
          <w:rFonts w:hint="eastAsia"/>
        </w:rPr>
        <w:t>湖北省农村土地承包经营权流转合同</w:t>
      </w:r>
    </w:p>
    <w:bookmarkEnd w:id="0"/>
    <w:p w:rsidR="00956920" w:rsidRDefault="00956920" w:rsidP="00892C71">
      <w:pPr>
        <w:tabs>
          <w:tab w:val="left" w:pos="7740"/>
        </w:tabs>
        <w:wordWrap w:val="0"/>
        <w:adjustRightInd w:val="0"/>
        <w:snapToGrid w:val="0"/>
        <w:spacing w:afterLines="100" w:after="312" w:line="360" w:lineRule="auto"/>
        <w:ind w:firstLineChars="200" w:firstLine="480"/>
        <w:jc w:val="right"/>
        <w:rPr>
          <w:rFonts w:ascii="宋体" w:eastAsia="宋体" w:cs="宋体"/>
          <w:sz w:val="24"/>
          <w:u w:val="single"/>
        </w:rPr>
      </w:pPr>
      <w:r>
        <w:rPr>
          <w:rFonts w:ascii="宋体" w:eastAsia="宋体" w:cs="宋体" w:hint="eastAsia"/>
          <w:sz w:val="24"/>
        </w:rPr>
        <w:t>编号：</w:t>
      </w:r>
      <w:r>
        <w:rPr>
          <w:rFonts w:ascii="宋体" w:eastAsia="宋体" w:cs="宋体" w:hint="eastAsia"/>
          <w:sz w:val="24"/>
          <w:u w:val="single"/>
        </w:rPr>
        <w:t xml:space="preserve">          </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甲方（出让方）：</w:t>
      </w:r>
      <w:r>
        <w:rPr>
          <w:rFonts w:ascii="宋体" w:eastAsia="宋体" w:cs="宋体" w:hint="eastAsia"/>
          <w:sz w:val="24"/>
          <w:u w:val="single"/>
        </w:rPr>
        <w:t xml:space="preserve">                                                 </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乙方（受让方）：</w:t>
      </w:r>
      <w:r>
        <w:rPr>
          <w:rFonts w:ascii="宋体" w:eastAsia="宋体" w:cs="宋体" w:hint="eastAsia"/>
          <w:sz w:val="24"/>
          <w:u w:val="single"/>
        </w:rPr>
        <w:t xml:space="preserve">                                                 </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第一条  根据《中华人民共和国民法典》、《中华人民共和国农村土地承包法》、《农村土地承包经营权流转管理办法》等法律法规，本着平等协商、依法、自愿、有偿的原则，甲乙双方就农村土地承包经营权流转事宜协商一致，订立本合同。</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第二条  甲方以</w:t>
      </w:r>
      <w:r>
        <w:rPr>
          <w:rFonts w:ascii="宋体" w:eastAsia="宋体" w:cs="宋体" w:hint="eastAsia"/>
          <w:sz w:val="24"/>
          <w:u w:val="single"/>
        </w:rPr>
        <w:t xml:space="preserve">    </w:t>
      </w:r>
      <w:r>
        <w:rPr>
          <w:rFonts w:ascii="宋体" w:eastAsia="宋体" w:cs="宋体" w:hint="eastAsia"/>
          <w:sz w:val="24"/>
        </w:rPr>
        <w:t>（承包、转包、转让、互换、租赁、入股）形式将位于</w:t>
      </w:r>
      <w:r>
        <w:rPr>
          <w:rFonts w:ascii="宋体" w:eastAsia="宋体" w:cs="宋体" w:hint="eastAsia"/>
          <w:sz w:val="24"/>
          <w:u w:val="single"/>
        </w:rPr>
        <w:t xml:space="preserve">    </w:t>
      </w:r>
      <w:r>
        <w:rPr>
          <w:rFonts w:ascii="宋体" w:eastAsia="宋体" w:cs="宋体" w:hint="eastAsia"/>
          <w:sz w:val="24"/>
        </w:rPr>
        <w:t>县（市、区）</w:t>
      </w:r>
      <w:r>
        <w:rPr>
          <w:rFonts w:ascii="宋体" w:eastAsia="宋体" w:cs="宋体" w:hint="eastAsia"/>
          <w:sz w:val="24"/>
          <w:u w:val="single"/>
        </w:rPr>
        <w:t xml:space="preserve">    </w:t>
      </w:r>
      <w:r>
        <w:rPr>
          <w:rFonts w:ascii="宋体" w:eastAsia="宋体" w:cs="宋体" w:hint="eastAsia"/>
          <w:sz w:val="24"/>
        </w:rPr>
        <w:t>乡（镇、街道）</w:t>
      </w:r>
      <w:r>
        <w:rPr>
          <w:rFonts w:ascii="宋体" w:eastAsia="宋体" w:cs="宋体" w:hint="eastAsia"/>
          <w:sz w:val="24"/>
          <w:u w:val="single"/>
        </w:rPr>
        <w:t xml:space="preserve">    </w:t>
      </w:r>
      <w:r>
        <w:rPr>
          <w:rFonts w:ascii="宋体" w:eastAsia="宋体" w:cs="宋体" w:hint="eastAsia"/>
          <w:sz w:val="24"/>
        </w:rPr>
        <w:t>村</w:t>
      </w:r>
      <w:r>
        <w:rPr>
          <w:rFonts w:ascii="宋体" w:eastAsia="宋体" w:cs="宋体" w:hint="eastAsia"/>
          <w:sz w:val="24"/>
          <w:u w:val="single"/>
        </w:rPr>
        <w:t xml:space="preserve">   </w:t>
      </w:r>
      <w:r>
        <w:rPr>
          <w:rFonts w:ascii="宋体" w:eastAsia="宋体" w:cs="宋体" w:hint="eastAsia"/>
          <w:sz w:val="24"/>
        </w:rPr>
        <w:t>组的承包土地（其中水田</w:t>
      </w:r>
      <w:r>
        <w:rPr>
          <w:rFonts w:ascii="宋体" w:eastAsia="宋体" w:cs="宋体" w:hint="eastAsia"/>
          <w:sz w:val="24"/>
          <w:u w:val="single"/>
        </w:rPr>
        <w:t xml:space="preserve">   </w:t>
      </w:r>
      <w:r>
        <w:rPr>
          <w:rFonts w:ascii="宋体" w:eastAsia="宋体" w:cs="宋体" w:hint="eastAsia"/>
          <w:sz w:val="24"/>
        </w:rPr>
        <w:t>亩、山林</w:t>
      </w:r>
      <w:r>
        <w:rPr>
          <w:rFonts w:ascii="宋体" w:eastAsia="宋体" w:cs="宋体" w:hint="eastAsia"/>
          <w:sz w:val="24"/>
          <w:u w:val="single"/>
        </w:rPr>
        <w:t xml:space="preserve">   </w:t>
      </w:r>
      <w:r>
        <w:rPr>
          <w:rFonts w:ascii="宋体" w:eastAsia="宋体" w:cs="宋体" w:hint="eastAsia"/>
          <w:sz w:val="24"/>
        </w:rPr>
        <w:t>亩、水面</w:t>
      </w:r>
      <w:r>
        <w:rPr>
          <w:rFonts w:ascii="宋体" w:eastAsia="宋体" w:cs="宋体" w:hint="eastAsia"/>
          <w:sz w:val="24"/>
          <w:u w:val="single"/>
        </w:rPr>
        <w:t xml:space="preserve">   </w:t>
      </w:r>
      <w:r>
        <w:rPr>
          <w:rFonts w:ascii="宋体" w:eastAsia="宋体" w:cs="宋体" w:hint="eastAsia"/>
          <w:sz w:val="24"/>
        </w:rPr>
        <w:t>亩、旱地</w:t>
      </w:r>
      <w:r>
        <w:rPr>
          <w:rFonts w:ascii="宋体" w:eastAsia="宋体" w:cs="宋体" w:hint="eastAsia"/>
          <w:sz w:val="24"/>
          <w:u w:val="single"/>
        </w:rPr>
        <w:t xml:space="preserve">   </w:t>
      </w:r>
      <w:r>
        <w:rPr>
          <w:rFonts w:ascii="宋体" w:eastAsia="宋体" w:cs="宋体" w:hint="eastAsia"/>
          <w:sz w:val="24"/>
        </w:rPr>
        <w:t>亩）流转给乙方从事农业生产（具体情况见下表）。</w:t>
      </w:r>
    </w:p>
    <w:tbl>
      <w:tblPr>
        <w:tblW w:w="5000" w:type="pct"/>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000" w:firstRow="0" w:lastRow="0" w:firstColumn="0" w:lastColumn="0" w:noHBand="0" w:noVBand="0"/>
      </w:tblPr>
      <w:tblGrid>
        <w:gridCol w:w="634"/>
        <w:gridCol w:w="1443"/>
        <w:gridCol w:w="625"/>
        <w:gridCol w:w="1014"/>
        <w:gridCol w:w="625"/>
        <w:gridCol w:w="625"/>
        <w:gridCol w:w="625"/>
        <w:gridCol w:w="625"/>
        <w:gridCol w:w="2070"/>
      </w:tblGrid>
      <w:tr w:rsidR="00956920" w:rsidTr="00892C71">
        <w:trPr>
          <w:trHeight w:val="340"/>
          <w:jc w:val="center"/>
        </w:trPr>
        <w:tc>
          <w:tcPr>
            <w:tcW w:w="383" w:type="pct"/>
            <w:vMerge w:val="restart"/>
            <w:tcBorders>
              <w:top w:val="single" w:sz="8" w:space="0" w:color="auto"/>
              <w:left w:val="single" w:sz="8" w:space="0" w:color="auto"/>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序号</w:t>
            </w:r>
          </w:p>
        </w:tc>
        <w:tc>
          <w:tcPr>
            <w:tcW w:w="871" w:type="pct"/>
            <w:vMerge w:val="restart"/>
            <w:tcBorders>
              <w:top w:val="single" w:sz="8"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地块名称</w:t>
            </w:r>
          </w:p>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（地块编号）</w:t>
            </w:r>
          </w:p>
        </w:tc>
        <w:tc>
          <w:tcPr>
            <w:tcW w:w="377" w:type="pct"/>
            <w:vMerge w:val="restart"/>
            <w:tcBorders>
              <w:top w:val="single" w:sz="8"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等级</w:t>
            </w:r>
          </w:p>
        </w:tc>
        <w:tc>
          <w:tcPr>
            <w:tcW w:w="612" w:type="pct"/>
            <w:vMerge w:val="restart"/>
            <w:tcBorders>
              <w:top w:val="single" w:sz="8"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面积</w:t>
            </w:r>
          </w:p>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（亩）</w:t>
            </w:r>
          </w:p>
        </w:tc>
        <w:tc>
          <w:tcPr>
            <w:tcW w:w="1507" w:type="pct"/>
            <w:gridSpan w:val="4"/>
            <w:tcBorders>
              <w:top w:val="single" w:sz="8"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四至</w:t>
            </w:r>
          </w:p>
        </w:tc>
        <w:tc>
          <w:tcPr>
            <w:tcW w:w="1250" w:type="pct"/>
            <w:vMerge w:val="restart"/>
            <w:tcBorders>
              <w:top w:val="single" w:sz="8"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b/>
                <w:bCs/>
                <w:kern w:val="0"/>
                <w:sz w:val="24"/>
              </w:rPr>
            </w:pPr>
            <w:r>
              <w:rPr>
                <w:rFonts w:ascii="宋体" w:eastAsia="宋体" w:cs="宋体" w:hint="eastAsia"/>
                <w:sz w:val="24"/>
              </w:rPr>
              <w:t>土地承包经营权证或承包合同编号</w:t>
            </w:r>
          </w:p>
        </w:tc>
      </w:tr>
      <w:tr w:rsidR="00956920" w:rsidTr="00892C71">
        <w:trPr>
          <w:trHeight w:val="340"/>
          <w:jc w:val="center"/>
        </w:trPr>
        <w:tc>
          <w:tcPr>
            <w:tcW w:w="383" w:type="pct"/>
            <w:vMerge/>
            <w:tcBorders>
              <w:top w:val="single" w:sz="8" w:space="0" w:color="auto"/>
              <w:left w:val="single" w:sz="8" w:space="0" w:color="auto"/>
              <w:bottom w:val="single" w:sz="8" w:space="0" w:color="auto"/>
              <w:right w:val="single" w:sz="8" w:space="0" w:color="auto"/>
            </w:tcBorders>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871" w:type="pct"/>
            <w:vMerge/>
            <w:tcBorders>
              <w:top w:val="single" w:sz="8" w:space="0" w:color="auto"/>
              <w:left w:val="nil"/>
              <w:bottom w:val="single" w:sz="8" w:space="0" w:color="auto"/>
              <w:right w:val="single" w:sz="8" w:space="0" w:color="auto"/>
            </w:tcBorders>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vMerge/>
            <w:tcBorders>
              <w:top w:val="single" w:sz="8" w:space="0" w:color="auto"/>
              <w:left w:val="nil"/>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612" w:type="pct"/>
            <w:vMerge/>
            <w:tcBorders>
              <w:top w:val="single" w:sz="8" w:space="0" w:color="auto"/>
              <w:left w:val="nil"/>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东</w:t>
            </w:r>
          </w:p>
        </w:tc>
        <w:tc>
          <w:tcPr>
            <w:tcW w:w="377" w:type="pct"/>
            <w:tcBorders>
              <w:top w:val="nil"/>
              <w:left w:val="nil"/>
              <w:bottom w:val="single" w:sz="4"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南</w:t>
            </w:r>
          </w:p>
        </w:tc>
        <w:tc>
          <w:tcPr>
            <w:tcW w:w="377" w:type="pct"/>
            <w:tcBorders>
              <w:top w:val="nil"/>
              <w:left w:val="nil"/>
              <w:bottom w:val="single" w:sz="4"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西</w:t>
            </w:r>
          </w:p>
        </w:tc>
        <w:tc>
          <w:tcPr>
            <w:tcW w:w="377" w:type="pct"/>
            <w:tcBorders>
              <w:top w:val="nil"/>
              <w:left w:val="nil"/>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北</w:t>
            </w:r>
          </w:p>
        </w:tc>
        <w:tc>
          <w:tcPr>
            <w:tcW w:w="1250" w:type="pct"/>
            <w:vMerge/>
            <w:tcBorders>
              <w:top w:val="single" w:sz="8"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b/>
                <w:bCs/>
                <w:kern w:val="0"/>
                <w:sz w:val="24"/>
              </w:rPr>
            </w:pPr>
          </w:p>
        </w:tc>
      </w:tr>
      <w:tr w:rsidR="00956920" w:rsidTr="00892C71">
        <w:trPr>
          <w:trHeight w:val="340"/>
          <w:jc w:val="center"/>
        </w:trPr>
        <w:tc>
          <w:tcPr>
            <w:tcW w:w="383" w:type="pct"/>
            <w:tcBorders>
              <w:top w:val="nil"/>
              <w:left w:val="single" w:sz="8" w:space="0" w:color="auto"/>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1</w:t>
            </w:r>
          </w:p>
        </w:tc>
        <w:tc>
          <w:tcPr>
            <w:tcW w:w="871"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612"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single" w:sz="4"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single" w:sz="4"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single" w:sz="4" w:space="0" w:color="auto"/>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1250" w:type="pct"/>
            <w:tcBorders>
              <w:top w:val="single" w:sz="4"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r>
      <w:tr w:rsidR="00956920" w:rsidTr="00892C71">
        <w:trPr>
          <w:trHeight w:val="340"/>
          <w:jc w:val="center"/>
        </w:trPr>
        <w:tc>
          <w:tcPr>
            <w:tcW w:w="383" w:type="pct"/>
            <w:tcBorders>
              <w:top w:val="nil"/>
              <w:left w:val="single" w:sz="8" w:space="0" w:color="auto"/>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2</w:t>
            </w:r>
          </w:p>
        </w:tc>
        <w:tc>
          <w:tcPr>
            <w:tcW w:w="871"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612"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1250" w:type="pct"/>
            <w:tcBorders>
              <w:top w:val="single" w:sz="4"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r>
      <w:tr w:rsidR="00956920" w:rsidTr="00892C71">
        <w:trPr>
          <w:trHeight w:val="340"/>
          <w:jc w:val="center"/>
        </w:trPr>
        <w:tc>
          <w:tcPr>
            <w:tcW w:w="383" w:type="pct"/>
            <w:tcBorders>
              <w:top w:val="nil"/>
              <w:left w:val="single" w:sz="8" w:space="0" w:color="auto"/>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3</w:t>
            </w:r>
          </w:p>
        </w:tc>
        <w:tc>
          <w:tcPr>
            <w:tcW w:w="871"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612"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1250" w:type="pct"/>
            <w:tcBorders>
              <w:top w:val="single" w:sz="4"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r>
      <w:tr w:rsidR="00956920" w:rsidTr="00892C71">
        <w:trPr>
          <w:trHeight w:val="340"/>
          <w:jc w:val="center"/>
        </w:trPr>
        <w:tc>
          <w:tcPr>
            <w:tcW w:w="383" w:type="pct"/>
            <w:tcBorders>
              <w:top w:val="nil"/>
              <w:left w:val="single" w:sz="8" w:space="0" w:color="auto"/>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4</w:t>
            </w:r>
          </w:p>
        </w:tc>
        <w:tc>
          <w:tcPr>
            <w:tcW w:w="871"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612"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1250" w:type="pct"/>
            <w:tcBorders>
              <w:top w:val="single" w:sz="4"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r>
      <w:tr w:rsidR="00956920" w:rsidTr="00892C71">
        <w:trPr>
          <w:trHeight w:val="340"/>
          <w:jc w:val="center"/>
        </w:trPr>
        <w:tc>
          <w:tcPr>
            <w:tcW w:w="383" w:type="pct"/>
            <w:tcBorders>
              <w:top w:val="nil"/>
              <w:left w:val="single" w:sz="8" w:space="0" w:color="auto"/>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r>
              <w:rPr>
                <w:rFonts w:ascii="宋体" w:eastAsia="宋体" w:cs="宋体" w:hint="eastAsia"/>
                <w:kern w:val="0"/>
                <w:sz w:val="24"/>
              </w:rPr>
              <w:t>合计</w:t>
            </w:r>
          </w:p>
        </w:tc>
        <w:tc>
          <w:tcPr>
            <w:tcW w:w="871"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612"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377" w:type="pct"/>
            <w:tcBorders>
              <w:top w:val="nil"/>
              <w:left w:val="nil"/>
              <w:bottom w:val="single" w:sz="8" w:space="0" w:color="auto"/>
              <w:right w:val="single" w:sz="8" w:space="0" w:color="auto"/>
            </w:tcBorders>
            <w:tcMar>
              <w:top w:w="0" w:type="dxa"/>
              <w:left w:w="57" w:type="dxa"/>
              <w:bottom w:w="0"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c>
          <w:tcPr>
            <w:tcW w:w="1250" w:type="pct"/>
            <w:tcBorders>
              <w:top w:val="single" w:sz="4" w:space="0" w:color="auto"/>
              <w:left w:val="single" w:sz="8" w:space="0" w:color="auto"/>
              <w:bottom w:val="single" w:sz="8" w:space="0" w:color="auto"/>
              <w:right w:val="single" w:sz="8" w:space="0" w:color="auto"/>
            </w:tcBorders>
            <w:tcMar>
              <w:left w:w="57" w:type="dxa"/>
              <w:right w:w="57" w:type="dxa"/>
            </w:tcMar>
            <w:vAlign w:val="center"/>
          </w:tcPr>
          <w:p w:rsidR="00956920" w:rsidRDefault="00956920" w:rsidP="00892C71">
            <w:pPr>
              <w:widowControl/>
              <w:wordWrap w:val="0"/>
              <w:adjustRightInd w:val="0"/>
              <w:snapToGrid w:val="0"/>
              <w:spacing w:line="360" w:lineRule="auto"/>
              <w:jc w:val="center"/>
              <w:rPr>
                <w:rFonts w:ascii="宋体" w:eastAsia="宋体" w:cs="宋体"/>
                <w:kern w:val="0"/>
                <w:sz w:val="24"/>
              </w:rPr>
            </w:pPr>
          </w:p>
        </w:tc>
      </w:tr>
    </w:tbl>
    <w:p w:rsidR="00956920" w:rsidRDefault="00956920" w:rsidP="00892C71">
      <w:pPr>
        <w:wordWrap w:val="0"/>
        <w:adjustRightInd w:val="0"/>
        <w:snapToGrid w:val="0"/>
        <w:spacing w:before="240" w:line="360" w:lineRule="auto"/>
        <w:ind w:firstLineChars="200" w:firstLine="480"/>
        <w:rPr>
          <w:rFonts w:ascii="宋体" w:eastAsia="宋体" w:cs="宋体"/>
          <w:sz w:val="24"/>
        </w:rPr>
      </w:pPr>
      <w:r>
        <w:rPr>
          <w:rFonts w:ascii="宋体" w:eastAsia="宋体" w:cs="宋体" w:hint="eastAsia"/>
          <w:sz w:val="24"/>
        </w:rPr>
        <w:t>第三条  流转期限：</w:t>
      </w:r>
      <w:r>
        <w:rPr>
          <w:rFonts w:ascii="宋体" w:eastAsia="宋体" w:cs="宋体" w:hint="eastAsia"/>
          <w:sz w:val="24"/>
          <w:u w:val="single"/>
        </w:rPr>
        <w:t xml:space="preserve">      </w:t>
      </w:r>
      <w:r>
        <w:rPr>
          <w:rFonts w:ascii="宋体" w:eastAsia="宋体" w:cs="宋体" w:hint="eastAsia"/>
          <w:sz w:val="24"/>
        </w:rPr>
        <w:t>年</w:t>
      </w:r>
      <w:r>
        <w:rPr>
          <w:rFonts w:ascii="宋体" w:eastAsia="宋体" w:cs="宋体" w:hint="eastAsia"/>
          <w:sz w:val="24"/>
          <w:u w:val="single"/>
        </w:rPr>
        <w:t xml:space="preserve">    </w:t>
      </w:r>
      <w:r>
        <w:rPr>
          <w:rFonts w:ascii="宋体" w:eastAsia="宋体" w:cs="宋体" w:hint="eastAsia"/>
          <w:sz w:val="24"/>
        </w:rPr>
        <w:t>月</w:t>
      </w:r>
      <w:r>
        <w:rPr>
          <w:rFonts w:ascii="宋体" w:eastAsia="宋体" w:cs="宋体" w:hint="eastAsia"/>
          <w:sz w:val="24"/>
          <w:u w:val="single"/>
        </w:rPr>
        <w:t xml:space="preserve">    </w:t>
      </w:r>
      <w:r>
        <w:rPr>
          <w:rFonts w:ascii="宋体" w:eastAsia="宋体" w:cs="宋体" w:hint="eastAsia"/>
          <w:sz w:val="24"/>
        </w:rPr>
        <w:t>日至</w:t>
      </w:r>
      <w:r>
        <w:rPr>
          <w:rFonts w:ascii="宋体" w:eastAsia="宋体" w:cs="宋体" w:hint="eastAsia"/>
          <w:sz w:val="24"/>
          <w:u w:val="single"/>
        </w:rPr>
        <w:t xml:space="preserve">      </w:t>
      </w:r>
      <w:r>
        <w:rPr>
          <w:rFonts w:ascii="宋体" w:eastAsia="宋体" w:cs="宋体" w:hint="eastAsia"/>
          <w:sz w:val="24"/>
        </w:rPr>
        <w:t>年</w:t>
      </w:r>
      <w:r>
        <w:rPr>
          <w:rFonts w:ascii="宋体" w:eastAsia="宋体" w:cs="宋体" w:hint="eastAsia"/>
          <w:sz w:val="24"/>
          <w:u w:val="single"/>
        </w:rPr>
        <w:t xml:space="preserve">    </w:t>
      </w:r>
      <w:r>
        <w:rPr>
          <w:rFonts w:ascii="宋体" w:eastAsia="宋体" w:cs="宋体" w:hint="eastAsia"/>
          <w:sz w:val="24"/>
        </w:rPr>
        <w:t>月</w:t>
      </w:r>
      <w:r>
        <w:rPr>
          <w:rFonts w:ascii="宋体" w:eastAsia="宋体" w:cs="宋体" w:hint="eastAsia"/>
          <w:sz w:val="24"/>
          <w:u w:val="single"/>
        </w:rPr>
        <w:t xml:space="preserve">    </w:t>
      </w:r>
      <w:r>
        <w:rPr>
          <w:rFonts w:ascii="宋体" w:eastAsia="宋体" w:cs="宋体" w:hint="eastAsia"/>
          <w:sz w:val="24"/>
        </w:rPr>
        <w:t>日。</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第四条   该土地以</w:t>
      </w:r>
      <w:r>
        <w:rPr>
          <w:rFonts w:ascii="宋体" w:eastAsia="宋体" w:cs="宋体" w:hint="eastAsia"/>
          <w:sz w:val="24"/>
          <w:u w:val="single"/>
        </w:rPr>
        <w:t xml:space="preserve">       </w:t>
      </w:r>
      <w:r>
        <w:rPr>
          <w:rFonts w:ascii="宋体" w:eastAsia="宋体" w:cs="宋体" w:hint="eastAsia"/>
          <w:sz w:val="24"/>
        </w:rPr>
        <w:t>（承包、转包、转让、互换、租赁、入股）方式流转给乙方经营，流转期内，乙方不得擅自改变流转土地的使用性质用于非农建设。</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第五条  甲方应于</w:t>
      </w:r>
      <w:r>
        <w:rPr>
          <w:rFonts w:ascii="宋体" w:eastAsia="宋体" w:cs="宋体" w:hint="eastAsia"/>
          <w:sz w:val="24"/>
          <w:u w:val="single"/>
        </w:rPr>
        <w:t xml:space="preserve">      </w:t>
      </w:r>
      <w:r>
        <w:rPr>
          <w:rFonts w:ascii="宋体" w:eastAsia="宋体" w:cs="宋体" w:hint="eastAsia"/>
          <w:sz w:val="24"/>
        </w:rPr>
        <w:t>年</w:t>
      </w:r>
      <w:r>
        <w:rPr>
          <w:rFonts w:ascii="宋体" w:eastAsia="宋体" w:cs="宋体" w:hint="eastAsia"/>
          <w:sz w:val="24"/>
          <w:u w:val="single"/>
        </w:rPr>
        <w:t xml:space="preserve">    </w:t>
      </w:r>
      <w:r>
        <w:rPr>
          <w:rFonts w:ascii="宋体" w:eastAsia="宋体" w:cs="宋体" w:hint="eastAsia"/>
          <w:sz w:val="24"/>
        </w:rPr>
        <w:t>月</w:t>
      </w:r>
      <w:r>
        <w:rPr>
          <w:rFonts w:ascii="宋体" w:eastAsia="宋体" w:cs="宋体" w:hint="eastAsia"/>
          <w:sz w:val="24"/>
          <w:u w:val="single"/>
        </w:rPr>
        <w:t xml:space="preserve">    </w:t>
      </w:r>
      <w:r>
        <w:rPr>
          <w:rFonts w:ascii="宋体" w:eastAsia="宋体" w:cs="宋体" w:hint="eastAsia"/>
          <w:sz w:val="24"/>
        </w:rPr>
        <w:t>日前将流转土地交付乙方。甲方保证土地流转期限在其承包期限之内。</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第六条  双方以下列第</w:t>
      </w:r>
      <w:r>
        <w:rPr>
          <w:rFonts w:ascii="宋体" w:eastAsia="宋体" w:cs="宋体" w:hint="eastAsia"/>
          <w:sz w:val="24"/>
          <w:u w:val="single"/>
        </w:rPr>
        <w:t xml:space="preserve">    </w:t>
      </w:r>
      <w:r>
        <w:rPr>
          <w:rFonts w:ascii="宋体" w:eastAsia="宋体" w:cs="宋体" w:hint="eastAsia"/>
          <w:sz w:val="24"/>
        </w:rPr>
        <w:t>种方式确定土地流转的价款。</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lastRenderedPageBreak/>
        <w:t>（一）流转土地单价为每年每亩</w:t>
      </w:r>
      <w:r>
        <w:rPr>
          <w:rFonts w:ascii="宋体" w:eastAsia="宋体" w:cs="宋体" w:hint="eastAsia"/>
          <w:sz w:val="24"/>
          <w:u w:val="single"/>
        </w:rPr>
        <w:t xml:space="preserve">      </w:t>
      </w:r>
      <w:r>
        <w:rPr>
          <w:rFonts w:ascii="宋体" w:eastAsia="宋体" w:cs="宋体" w:hint="eastAsia"/>
          <w:sz w:val="24"/>
        </w:rPr>
        <w:t>元，合计</w:t>
      </w:r>
      <w:r>
        <w:rPr>
          <w:rFonts w:ascii="宋体" w:eastAsia="宋体" w:cs="宋体" w:hint="eastAsia"/>
          <w:sz w:val="24"/>
          <w:u w:val="single"/>
        </w:rPr>
        <w:t xml:space="preserve">        </w:t>
      </w:r>
      <w:r>
        <w:rPr>
          <w:rFonts w:ascii="宋体" w:eastAsia="宋体" w:cs="宋体" w:hint="eastAsia"/>
          <w:sz w:val="24"/>
        </w:rPr>
        <w:t>元。</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（二）第一年流转土地单价为每亩</w:t>
      </w:r>
      <w:r>
        <w:rPr>
          <w:rFonts w:ascii="宋体" w:eastAsia="宋体" w:cs="宋体" w:hint="eastAsia"/>
          <w:sz w:val="24"/>
          <w:u w:val="single"/>
        </w:rPr>
        <w:t xml:space="preserve">      </w:t>
      </w:r>
      <w:r>
        <w:rPr>
          <w:rFonts w:ascii="宋体" w:eastAsia="宋体" w:cs="宋体" w:hint="eastAsia"/>
          <w:sz w:val="24"/>
        </w:rPr>
        <w:t>元，以后每年递增</w:t>
      </w:r>
      <w:r>
        <w:rPr>
          <w:rFonts w:ascii="宋体" w:eastAsia="宋体" w:cs="宋体" w:hint="eastAsia"/>
          <w:sz w:val="24"/>
          <w:u w:val="single"/>
        </w:rPr>
        <w:t xml:space="preserve">    </w:t>
      </w:r>
      <w:r>
        <w:rPr>
          <w:rFonts w:ascii="宋体" w:eastAsia="宋体" w:cs="宋体" w:hint="eastAsia"/>
          <w:sz w:val="24"/>
        </w:rPr>
        <w:t>%。</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（三）第一年流转土地单价为每亩</w:t>
      </w:r>
      <w:r>
        <w:rPr>
          <w:rFonts w:ascii="宋体" w:eastAsia="宋体" w:cs="宋体" w:hint="eastAsia"/>
          <w:sz w:val="24"/>
          <w:u w:val="single"/>
        </w:rPr>
        <w:t xml:space="preserve">    </w:t>
      </w:r>
      <w:r>
        <w:rPr>
          <w:rFonts w:ascii="宋体" w:eastAsia="宋体" w:cs="宋体" w:hint="eastAsia"/>
          <w:sz w:val="24"/>
        </w:rPr>
        <w:t>元，以后每年流转土地单价按每百斤（水稻、棉花、油菜等）当地政府收购指导价的调整进行调整。</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（四）其他</w:t>
      </w:r>
      <w:r>
        <w:rPr>
          <w:rFonts w:ascii="宋体" w:eastAsia="宋体" w:cs="宋体" w:hint="eastAsia"/>
          <w:sz w:val="24"/>
          <w:u w:val="single"/>
        </w:rPr>
        <w:t xml:space="preserve">                                                </w:t>
      </w:r>
      <w:r>
        <w:rPr>
          <w:rFonts w:ascii="宋体" w:eastAsia="宋体" w:cs="宋体" w:hint="eastAsia"/>
          <w:sz w:val="24"/>
        </w:rPr>
        <w:t>。</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第七条  流转土地价款按下列第</w:t>
      </w:r>
      <w:r>
        <w:rPr>
          <w:rFonts w:ascii="宋体" w:eastAsia="宋体" w:cs="宋体" w:hint="eastAsia"/>
          <w:sz w:val="24"/>
          <w:u w:val="single"/>
        </w:rPr>
        <w:t xml:space="preserve">     </w:t>
      </w:r>
      <w:r>
        <w:rPr>
          <w:rFonts w:ascii="宋体" w:eastAsia="宋体" w:cs="宋体" w:hint="eastAsia"/>
          <w:sz w:val="24"/>
        </w:rPr>
        <w:t>种方式支付。</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（一）一次性支付：于</w:t>
      </w:r>
      <w:r>
        <w:rPr>
          <w:rFonts w:ascii="宋体" w:eastAsia="宋体" w:cs="宋体" w:hint="eastAsia"/>
          <w:sz w:val="24"/>
          <w:u w:val="single"/>
        </w:rPr>
        <w:t xml:space="preserve">      </w:t>
      </w:r>
      <w:r>
        <w:rPr>
          <w:rFonts w:ascii="宋体" w:eastAsia="宋体" w:cs="宋体" w:hint="eastAsia"/>
          <w:sz w:val="24"/>
        </w:rPr>
        <w:t>年</w:t>
      </w:r>
      <w:r>
        <w:rPr>
          <w:rFonts w:ascii="宋体" w:eastAsia="宋体" w:cs="宋体" w:hint="eastAsia"/>
          <w:sz w:val="24"/>
          <w:u w:val="single"/>
        </w:rPr>
        <w:t xml:space="preserve">    </w:t>
      </w:r>
      <w:r>
        <w:rPr>
          <w:rFonts w:ascii="宋体" w:eastAsia="宋体" w:cs="宋体" w:hint="eastAsia"/>
          <w:sz w:val="24"/>
        </w:rPr>
        <w:t>月</w:t>
      </w:r>
      <w:r>
        <w:rPr>
          <w:rFonts w:ascii="宋体" w:eastAsia="宋体" w:cs="宋体" w:hint="eastAsia"/>
          <w:sz w:val="24"/>
          <w:u w:val="single"/>
        </w:rPr>
        <w:t xml:space="preserve">    </w:t>
      </w:r>
      <w:r>
        <w:rPr>
          <w:rFonts w:ascii="宋体" w:eastAsia="宋体" w:cs="宋体" w:hint="eastAsia"/>
          <w:sz w:val="24"/>
        </w:rPr>
        <w:t>日前全部支付完毕。</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（二）分期支付：乙方应在</w:t>
      </w:r>
      <w:r>
        <w:rPr>
          <w:rFonts w:ascii="宋体" w:eastAsia="宋体" w:cs="宋体" w:hint="eastAsia"/>
          <w:sz w:val="24"/>
          <w:u w:val="single"/>
        </w:rPr>
        <w:t xml:space="preserve">      </w:t>
      </w:r>
      <w:r>
        <w:rPr>
          <w:rFonts w:ascii="宋体" w:eastAsia="宋体" w:cs="宋体" w:hint="eastAsia"/>
          <w:sz w:val="24"/>
        </w:rPr>
        <w:t>年</w:t>
      </w:r>
      <w:r>
        <w:rPr>
          <w:rFonts w:ascii="宋体" w:eastAsia="宋体" w:cs="宋体" w:hint="eastAsia"/>
          <w:sz w:val="24"/>
          <w:u w:val="single"/>
        </w:rPr>
        <w:t xml:space="preserve">    </w:t>
      </w:r>
      <w:r>
        <w:rPr>
          <w:rFonts w:ascii="宋体" w:eastAsia="宋体" w:cs="宋体" w:hint="eastAsia"/>
          <w:sz w:val="24"/>
        </w:rPr>
        <w:t>月</w:t>
      </w:r>
      <w:r>
        <w:rPr>
          <w:rFonts w:ascii="宋体" w:eastAsia="宋体" w:cs="宋体" w:hint="eastAsia"/>
          <w:sz w:val="24"/>
          <w:u w:val="single"/>
        </w:rPr>
        <w:t xml:space="preserve">    </w:t>
      </w:r>
      <w:r>
        <w:rPr>
          <w:rFonts w:ascii="宋体" w:eastAsia="宋体" w:cs="宋体" w:hint="eastAsia"/>
          <w:sz w:val="24"/>
        </w:rPr>
        <w:t>日前向甲方支付第一年度流转土地价款，以后每年</w:t>
      </w:r>
      <w:r>
        <w:rPr>
          <w:rFonts w:ascii="宋体" w:eastAsia="宋体" w:cs="宋体" w:hint="eastAsia"/>
          <w:sz w:val="24"/>
          <w:u w:val="single"/>
        </w:rPr>
        <w:t xml:space="preserve">    </w:t>
      </w:r>
      <w:r>
        <w:rPr>
          <w:rFonts w:ascii="宋体" w:eastAsia="宋体" w:cs="宋体" w:hint="eastAsia"/>
          <w:sz w:val="24"/>
        </w:rPr>
        <w:t>月</w:t>
      </w:r>
      <w:r>
        <w:rPr>
          <w:rFonts w:ascii="宋体" w:eastAsia="宋体" w:cs="宋体" w:hint="eastAsia"/>
          <w:sz w:val="24"/>
          <w:u w:val="single"/>
        </w:rPr>
        <w:t xml:space="preserve">    </w:t>
      </w:r>
      <w:r>
        <w:rPr>
          <w:rFonts w:ascii="宋体" w:eastAsia="宋体" w:cs="宋体" w:hint="eastAsia"/>
          <w:sz w:val="24"/>
        </w:rPr>
        <w:t>日前付清该年度流转土地价款。</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（三）其它</w:t>
      </w:r>
      <w:r>
        <w:rPr>
          <w:rFonts w:ascii="宋体" w:eastAsia="宋体" w:cs="宋体" w:hint="eastAsia"/>
          <w:sz w:val="24"/>
          <w:u w:val="single"/>
        </w:rPr>
        <w:t xml:space="preserve">                                                </w:t>
      </w:r>
      <w:r>
        <w:rPr>
          <w:rFonts w:ascii="宋体" w:eastAsia="宋体" w:cs="宋体" w:hint="eastAsia"/>
          <w:sz w:val="24"/>
        </w:rPr>
        <w:t>。</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第八条  乙方应于本合同生效后</w:t>
      </w:r>
      <w:r>
        <w:rPr>
          <w:rFonts w:ascii="宋体" w:eastAsia="宋体" w:cs="宋体" w:hint="eastAsia"/>
          <w:sz w:val="24"/>
          <w:u w:val="single"/>
        </w:rPr>
        <w:t xml:space="preserve">    </w:t>
      </w:r>
      <w:r>
        <w:rPr>
          <w:rFonts w:ascii="宋体" w:eastAsia="宋体" w:cs="宋体" w:hint="eastAsia"/>
          <w:sz w:val="24"/>
        </w:rPr>
        <w:t>日内向甲方支付</w:t>
      </w:r>
      <w:r>
        <w:rPr>
          <w:rFonts w:ascii="宋体" w:eastAsia="宋体" w:cs="宋体" w:hint="eastAsia"/>
          <w:sz w:val="24"/>
          <w:u w:val="single"/>
        </w:rPr>
        <w:t xml:space="preserve">      </w:t>
      </w:r>
      <w:r>
        <w:rPr>
          <w:rFonts w:ascii="宋体" w:eastAsia="宋体" w:cs="宋体" w:hint="eastAsia"/>
          <w:sz w:val="24"/>
        </w:rPr>
        <w:t>元定金，定金在乙方依约支付流转土地价款时返还或充作流转土地价款。乙方不履行约定债务的，无权要求返还定金，甲方不履行约定债务的，应当双倍返还定金。</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第九条  双方权利义务：</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（一）甲方应按时将流转土地交给乙方。</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（二）甲方保证其流转的土地承包经营权合法、真实、有效。</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（三）流转期内，乙方享有生产经营自主权、产品收益权等，甲方不得干预。</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（四）流转期内，乙方应当依法保护流转土地和合理利用流转土地，不得损害流转土地基础设施，不得从事掠夺性经营，不得给流转土地造成永久性损害。</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（五）未经甲方同意，乙方不得将流转土地再次流转，不得将流转土地进行抵押和抵偿债务。</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（六）合同期满后，乙方的相关设施及地上附着物，双方同意按以下第</w:t>
      </w:r>
      <w:r>
        <w:rPr>
          <w:rFonts w:ascii="宋体" w:eastAsia="宋体" w:cs="宋体" w:hint="eastAsia"/>
          <w:sz w:val="24"/>
          <w:u w:val="single"/>
        </w:rPr>
        <w:t xml:space="preserve">     </w:t>
      </w:r>
      <w:r>
        <w:rPr>
          <w:rFonts w:ascii="宋体" w:eastAsia="宋体" w:cs="宋体" w:hint="eastAsia"/>
          <w:sz w:val="24"/>
        </w:rPr>
        <w:t>种方式处理。</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1．归甲方所有，甲方不作补偿。</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2．双方协商通过折价方式由甲方给予乙方补偿，归甲方所有；协商不成的，由乙方在</w:t>
      </w:r>
      <w:r>
        <w:rPr>
          <w:rFonts w:ascii="宋体" w:eastAsia="宋体" w:cs="宋体" w:hint="eastAsia"/>
          <w:sz w:val="24"/>
          <w:u w:val="single"/>
        </w:rPr>
        <w:t xml:space="preserve">    </w:t>
      </w:r>
      <w:r>
        <w:rPr>
          <w:rFonts w:ascii="宋体" w:eastAsia="宋体" w:cs="宋体" w:hint="eastAsia"/>
          <w:sz w:val="24"/>
        </w:rPr>
        <w:t>日内拆除，恢复原状，甲方不作补偿。</w:t>
      </w:r>
    </w:p>
    <w:p w:rsidR="00956920" w:rsidRDefault="00956920" w:rsidP="00892C71">
      <w:pPr>
        <w:wordWrap w:val="0"/>
        <w:adjustRightInd w:val="0"/>
        <w:snapToGrid w:val="0"/>
        <w:spacing w:line="360" w:lineRule="auto"/>
        <w:ind w:firstLineChars="200" w:firstLine="480"/>
        <w:rPr>
          <w:rFonts w:ascii="宋体" w:eastAsia="宋体" w:cs="宋体"/>
          <w:sz w:val="24"/>
          <w:u w:val="single"/>
        </w:rPr>
      </w:pPr>
      <w:r>
        <w:rPr>
          <w:rFonts w:ascii="宋体" w:eastAsia="宋体" w:cs="宋体" w:hint="eastAsia"/>
          <w:sz w:val="24"/>
        </w:rPr>
        <w:t>（七）流转期满，乙方应保证流转土地达到出让时流转土地的等级和质量。流转土地交还时，双方关于土地恢复原状的约定：</w:t>
      </w:r>
      <w:r>
        <w:rPr>
          <w:rFonts w:ascii="宋体" w:eastAsia="宋体" w:cs="宋体" w:hint="eastAsia"/>
          <w:sz w:val="24"/>
          <w:u w:val="single"/>
        </w:rPr>
        <w:t xml:space="preserve">                                                               </w:t>
      </w:r>
      <w:r>
        <w:rPr>
          <w:rFonts w:ascii="宋体" w:eastAsia="宋体" w:cs="宋体" w:hint="eastAsia"/>
          <w:sz w:val="24"/>
        </w:rPr>
        <w:t>。</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第十条  违约责任</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lastRenderedPageBreak/>
        <w:t>（一）甲方逾期交付流转土地的，每逾期一天，应向乙方支付</w:t>
      </w:r>
      <w:r>
        <w:rPr>
          <w:rFonts w:ascii="宋体" w:eastAsia="宋体" w:cs="宋体" w:hint="eastAsia"/>
          <w:sz w:val="24"/>
          <w:u w:val="single"/>
        </w:rPr>
        <w:t xml:space="preserve">      </w:t>
      </w:r>
      <w:r>
        <w:rPr>
          <w:rFonts w:ascii="宋体" w:eastAsia="宋体" w:cs="宋体" w:hint="eastAsia"/>
          <w:sz w:val="24"/>
        </w:rPr>
        <w:t>元违约金。逾期达</w:t>
      </w:r>
      <w:r>
        <w:rPr>
          <w:rFonts w:ascii="宋体" w:eastAsia="宋体" w:cs="宋体" w:hint="eastAsia"/>
          <w:sz w:val="24"/>
          <w:u w:val="single"/>
        </w:rPr>
        <w:t xml:space="preserve">     </w:t>
      </w:r>
      <w:r>
        <w:rPr>
          <w:rFonts w:ascii="宋体" w:eastAsia="宋体" w:cs="宋体" w:hint="eastAsia"/>
          <w:sz w:val="24"/>
        </w:rPr>
        <w:t>天的，乙方有权解除合同并保留追究甲方违约责任的权利。</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（二）乙方逾期支付土地流转费用的，每逾期一天，应向甲方支付</w:t>
      </w:r>
      <w:r>
        <w:rPr>
          <w:rFonts w:ascii="宋体" w:eastAsia="宋体" w:cs="宋体" w:hint="eastAsia"/>
          <w:sz w:val="24"/>
          <w:u w:val="single"/>
        </w:rPr>
        <w:t xml:space="preserve">    </w:t>
      </w:r>
      <w:r>
        <w:rPr>
          <w:rFonts w:ascii="宋体" w:eastAsia="宋体" w:cs="宋体" w:hint="eastAsia"/>
          <w:sz w:val="24"/>
        </w:rPr>
        <w:t>元违约金。逾期达</w:t>
      </w:r>
      <w:r>
        <w:rPr>
          <w:rFonts w:ascii="宋体" w:eastAsia="宋体" w:cs="宋体" w:hint="eastAsia"/>
          <w:sz w:val="24"/>
          <w:u w:val="single"/>
        </w:rPr>
        <w:t xml:space="preserve">     </w:t>
      </w:r>
      <w:r>
        <w:rPr>
          <w:rFonts w:ascii="宋体" w:eastAsia="宋体" w:cs="宋体" w:hint="eastAsia"/>
          <w:sz w:val="24"/>
        </w:rPr>
        <w:t>天的，甲方有权解除合同并保留追究乙方违约责任的权利。</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（三）发生下列情况，甲方有权解除合同，给甲方造成损失的，乙方应予赔偿。</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1﹒乙方改变流转土地使用性质的。</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2﹒乙方从事掠夺性经营，造成流转土地永久性损害的。</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3﹒乙方在取得流转土地承包经营权后，抛荒流转土地达到</w:t>
      </w:r>
      <w:r>
        <w:rPr>
          <w:rFonts w:ascii="宋体" w:eastAsia="宋体" w:cs="宋体" w:hint="eastAsia"/>
          <w:sz w:val="24"/>
          <w:u w:val="single"/>
        </w:rPr>
        <w:t xml:space="preserve">   </w:t>
      </w:r>
      <w:r>
        <w:rPr>
          <w:rFonts w:ascii="宋体" w:eastAsia="宋体" w:cs="宋体" w:hint="eastAsia"/>
          <w:sz w:val="24"/>
        </w:rPr>
        <w:t>月的。</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（四）甲方非法干预乙方正常生产经营活动或者流转期限截止日晚于甲方承包期限截止日给乙方造成损失的，应予以赔偿，乙方有权解除合同。</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（五）其他违约责任</w:t>
      </w:r>
      <w:r>
        <w:rPr>
          <w:rFonts w:ascii="宋体" w:eastAsia="宋体" w:cs="宋体" w:hint="eastAsia"/>
          <w:sz w:val="24"/>
          <w:u w:val="single"/>
        </w:rPr>
        <w:t xml:space="preserve">                                        </w:t>
      </w:r>
      <w:r>
        <w:rPr>
          <w:rFonts w:ascii="宋体" w:eastAsia="宋体" w:cs="宋体" w:hint="eastAsia"/>
          <w:sz w:val="24"/>
        </w:rPr>
        <w:t>。</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第十一条  在本合同履行期间，若流转土地承包经营权灭失的，双方约定按照以下方式处理：</w:t>
      </w:r>
      <w:r>
        <w:rPr>
          <w:rFonts w:ascii="宋体" w:eastAsia="宋体" w:cs="宋体" w:hint="eastAsia"/>
          <w:sz w:val="24"/>
          <w:u w:val="single"/>
        </w:rPr>
        <w:t xml:space="preserve">                                          </w:t>
      </w:r>
      <w:r>
        <w:rPr>
          <w:rFonts w:ascii="宋体" w:eastAsia="宋体" w:cs="宋体" w:hint="eastAsia"/>
          <w:sz w:val="24"/>
        </w:rPr>
        <w:t>。</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第十二条  本合同发生争议的，可以由双方协商解决，也可请求村民委员会、乡（镇）、市（州）人民政府调解。协商调解不成的，按下列方式解决：</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（一）向武汉仲裁委员会申请仲裁；</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（二）向</w:t>
      </w:r>
      <w:r>
        <w:rPr>
          <w:rFonts w:ascii="宋体" w:eastAsia="宋体" w:cs="宋体" w:hint="eastAsia"/>
          <w:sz w:val="24"/>
          <w:u w:val="single"/>
        </w:rPr>
        <w:t xml:space="preserve">          </w:t>
      </w:r>
      <w:r>
        <w:rPr>
          <w:rFonts w:ascii="宋体" w:eastAsia="宋体" w:cs="宋体" w:hint="eastAsia"/>
          <w:sz w:val="24"/>
        </w:rPr>
        <w:t>人民法院提起诉讼。</w:t>
      </w:r>
    </w:p>
    <w:p w:rsidR="00956920" w:rsidRDefault="00956920" w:rsidP="00892C71">
      <w:pPr>
        <w:wordWrap w:val="0"/>
        <w:adjustRightInd w:val="0"/>
        <w:snapToGrid w:val="0"/>
        <w:spacing w:line="360" w:lineRule="auto"/>
        <w:ind w:firstLineChars="200" w:firstLine="480"/>
        <w:rPr>
          <w:rFonts w:ascii="宋体" w:eastAsia="宋体" w:cs="宋体"/>
          <w:sz w:val="24"/>
        </w:rPr>
      </w:pPr>
      <w:r>
        <w:rPr>
          <w:rFonts w:ascii="宋体" w:eastAsia="宋体" w:cs="宋体" w:hint="eastAsia"/>
          <w:sz w:val="24"/>
        </w:rPr>
        <w:t>第十三条  本合同自甲乙双方签字或盖章（按指印）之日起生效。本合同一式三份，双方各执一份，向乡（镇、街道）农村土地承包管理部门备案一份。</w:t>
      </w:r>
    </w:p>
    <w:tbl>
      <w:tblPr>
        <w:tblW w:w="0" w:type="auto"/>
        <w:tblLayout w:type="fixed"/>
        <w:tblLook w:val="0000" w:firstRow="0" w:lastRow="0" w:firstColumn="0" w:lastColumn="0" w:noHBand="0" w:noVBand="0"/>
      </w:tblPr>
      <w:tblGrid>
        <w:gridCol w:w="4261"/>
        <w:gridCol w:w="4261"/>
      </w:tblGrid>
      <w:tr w:rsidR="00956920" w:rsidTr="002D442F">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甲    方：</w:t>
            </w:r>
            <w:r w:rsidRPr="002D442F">
              <w:rPr>
                <w:rFonts w:ascii="宋体" w:eastAsia="宋体" w:cs="宋体" w:hint="eastAsia"/>
                <w:sz w:val="24"/>
                <w:u w:val="single"/>
              </w:rPr>
              <w:t xml:space="preserve">                 </w:t>
            </w:r>
          </w:p>
        </w:tc>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 xml:space="preserve">      乙    方：</w:t>
            </w:r>
            <w:r w:rsidRPr="002D442F">
              <w:rPr>
                <w:rFonts w:ascii="宋体" w:eastAsia="宋体" w:cs="宋体" w:hint="eastAsia"/>
                <w:sz w:val="24"/>
                <w:u w:val="single"/>
              </w:rPr>
              <w:t xml:space="preserve">             </w:t>
            </w:r>
          </w:p>
        </w:tc>
      </w:tr>
      <w:tr w:rsidR="00956920" w:rsidTr="002D442F">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身份证号：</w:t>
            </w:r>
            <w:r w:rsidRPr="002D442F">
              <w:rPr>
                <w:rFonts w:ascii="宋体" w:eastAsia="宋体" w:cs="宋体" w:hint="eastAsia"/>
                <w:sz w:val="24"/>
                <w:u w:val="single"/>
              </w:rPr>
              <w:t xml:space="preserve">                 </w:t>
            </w:r>
          </w:p>
        </w:tc>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 xml:space="preserve">      身份证号：</w:t>
            </w:r>
            <w:r w:rsidRPr="002D442F">
              <w:rPr>
                <w:rFonts w:ascii="宋体" w:eastAsia="宋体" w:cs="宋体" w:hint="eastAsia"/>
                <w:sz w:val="24"/>
                <w:u w:val="single"/>
              </w:rPr>
              <w:t xml:space="preserve">              </w:t>
            </w:r>
          </w:p>
        </w:tc>
      </w:tr>
      <w:tr w:rsidR="00956920" w:rsidTr="002D442F">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住    所：</w:t>
            </w:r>
            <w:r w:rsidRPr="002D442F">
              <w:rPr>
                <w:rFonts w:ascii="宋体" w:eastAsia="宋体" w:cs="宋体" w:hint="eastAsia"/>
                <w:sz w:val="24"/>
                <w:u w:val="single"/>
              </w:rPr>
              <w:t xml:space="preserve">                 </w:t>
            </w:r>
          </w:p>
        </w:tc>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 xml:space="preserve">      住    所：</w:t>
            </w:r>
            <w:r w:rsidRPr="002D442F">
              <w:rPr>
                <w:rFonts w:ascii="宋体" w:eastAsia="宋体" w:cs="宋体" w:hint="eastAsia"/>
                <w:sz w:val="24"/>
                <w:u w:val="single"/>
              </w:rPr>
              <w:t xml:space="preserve">              </w:t>
            </w:r>
          </w:p>
        </w:tc>
      </w:tr>
      <w:tr w:rsidR="00956920" w:rsidTr="002D442F">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联系方式：</w:t>
            </w:r>
            <w:r w:rsidRPr="002D442F">
              <w:rPr>
                <w:rFonts w:ascii="宋体" w:eastAsia="宋体" w:cs="宋体" w:hint="eastAsia"/>
                <w:sz w:val="24"/>
                <w:u w:val="single"/>
              </w:rPr>
              <w:t xml:space="preserve">                 </w:t>
            </w:r>
          </w:p>
        </w:tc>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 xml:space="preserve">      联系方式：</w:t>
            </w:r>
            <w:r w:rsidRPr="002D442F">
              <w:rPr>
                <w:rFonts w:ascii="宋体" w:eastAsia="宋体" w:cs="宋体" w:hint="eastAsia"/>
                <w:sz w:val="24"/>
                <w:u w:val="single"/>
              </w:rPr>
              <w:t xml:space="preserve">              </w:t>
            </w:r>
          </w:p>
        </w:tc>
      </w:tr>
      <w:tr w:rsidR="00956920" w:rsidTr="002D442F">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签约日期：</w:t>
            </w:r>
            <w:r w:rsidRPr="002D442F">
              <w:rPr>
                <w:rFonts w:ascii="宋体" w:eastAsia="宋体" w:cs="宋体" w:hint="eastAsia"/>
                <w:sz w:val="24"/>
                <w:u w:val="single"/>
              </w:rPr>
              <w:t xml:space="preserve">                 </w:t>
            </w:r>
          </w:p>
        </w:tc>
        <w:tc>
          <w:tcPr>
            <w:tcW w:w="4261" w:type="dxa"/>
            <w:shd w:val="clear" w:color="auto" w:fill="auto"/>
          </w:tcPr>
          <w:p w:rsidR="00956920" w:rsidRPr="002D442F" w:rsidRDefault="00956920" w:rsidP="00892C71">
            <w:pPr>
              <w:wordWrap w:val="0"/>
              <w:adjustRightInd w:val="0"/>
              <w:snapToGrid w:val="0"/>
              <w:spacing w:line="360" w:lineRule="auto"/>
              <w:rPr>
                <w:u w:val="single"/>
              </w:rPr>
            </w:pPr>
            <w:r w:rsidRPr="002D442F">
              <w:rPr>
                <w:rFonts w:ascii="宋体" w:eastAsia="宋体" w:cs="宋体" w:hint="eastAsia"/>
                <w:sz w:val="24"/>
              </w:rPr>
              <w:t xml:space="preserve">      签约日期：</w:t>
            </w:r>
            <w:r w:rsidRPr="002D442F">
              <w:rPr>
                <w:rFonts w:ascii="宋体" w:eastAsia="宋体" w:cs="宋体" w:hint="eastAsia"/>
                <w:sz w:val="24"/>
                <w:u w:val="single"/>
              </w:rPr>
              <w:t xml:space="preserve">              </w:t>
            </w:r>
          </w:p>
        </w:tc>
      </w:tr>
    </w:tbl>
    <w:p w:rsidR="00956920" w:rsidRDefault="00956920" w:rsidP="00892C71">
      <w:pPr>
        <w:wordWrap w:val="0"/>
        <w:adjustRightInd w:val="0"/>
        <w:snapToGrid w:val="0"/>
        <w:spacing w:line="360" w:lineRule="auto"/>
        <w:ind w:firstLineChars="200" w:firstLine="480"/>
        <w:rPr>
          <w:rFonts w:ascii="宋体" w:eastAsia="宋体" w:cs="宋体"/>
          <w:sz w:val="24"/>
        </w:rPr>
      </w:pPr>
    </w:p>
    <w:sectPr w:rsidR="00956920"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95692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95692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956920">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956920">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10"/>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A6DE1"/>
    <w:rsid w:val="00122E16"/>
    <w:rsid w:val="0022769C"/>
    <w:rsid w:val="002C7C75"/>
    <w:rsid w:val="00326730"/>
    <w:rsid w:val="004566BA"/>
    <w:rsid w:val="004A6134"/>
    <w:rsid w:val="004B7EB0"/>
    <w:rsid w:val="004C5B24"/>
    <w:rsid w:val="00562A42"/>
    <w:rsid w:val="00597623"/>
    <w:rsid w:val="005A4426"/>
    <w:rsid w:val="006451EA"/>
    <w:rsid w:val="006D2A21"/>
    <w:rsid w:val="00702D1A"/>
    <w:rsid w:val="00723F69"/>
    <w:rsid w:val="007A014A"/>
    <w:rsid w:val="007D728B"/>
    <w:rsid w:val="008038B2"/>
    <w:rsid w:val="00832986"/>
    <w:rsid w:val="008723C7"/>
    <w:rsid w:val="008A2AF6"/>
    <w:rsid w:val="008C59E4"/>
    <w:rsid w:val="009527A2"/>
    <w:rsid w:val="00956920"/>
    <w:rsid w:val="00960B1D"/>
    <w:rsid w:val="0099143A"/>
    <w:rsid w:val="009921E5"/>
    <w:rsid w:val="00992FA2"/>
    <w:rsid w:val="009C1E7A"/>
    <w:rsid w:val="009C4241"/>
    <w:rsid w:val="009D7807"/>
    <w:rsid w:val="00AD6B3E"/>
    <w:rsid w:val="00B47F13"/>
    <w:rsid w:val="00B7336C"/>
    <w:rsid w:val="00B778F1"/>
    <w:rsid w:val="00B901A6"/>
    <w:rsid w:val="00C22AC6"/>
    <w:rsid w:val="00C41540"/>
    <w:rsid w:val="00C85FE8"/>
    <w:rsid w:val="00CE1FEC"/>
    <w:rsid w:val="00D10FB9"/>
    <w:rsid w:val="00D20EEF"/>
    <w:rsid w:val="00D367CB"/>
    <w:rsid w:val="00DD700F"/>
    <w:rsid w:val="00E67252"/>
    <w:rsid w:val="00E956A9"/>
    <w:rsid w:val="00EA5CE7"/>
    <w:rsid w:val="00EB529E"/>
    <w:rsid w:val="00EC0054"/>
    <w:rsid w:val="00EC11D2"/>
    <w:rsid w:val="00ED3593"/>
    <w:rsid w:val="00ED614A"/>
    <w:rsid w:val="00F37BDA"/>
    <w:rsid w:val="00FE3BBE"/>
    <w:rsid w:val="00FE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2019-03-22T10:50:00Z</dcterms:created>
  <dcterms:modified xsi:type="dcterms:W3CDTF">2019-03-22T10:50:00Z</dcterms:modified>
</cp:coreProperties>
</file>