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苗木</w:t>
      </w:r>
      <w:r>
        <w:rPr>
          <w:rStyle w:val="8"/>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根据《中华人民共和国民法典》及国家的有关法律、法规的规定，甲、乙双方在平等、自愿、等价有偿、公平、诚实信用的基础上，甲乙双方就甲方向乙方购买苗木事项协商一致，特签订本合同，以资信守。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标的、数量、交货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标的名称、品种、型号规格、单价、金额见合同附件“货物清单”，乙方交付的货物必须与合同附件“货物清单”的内容要求相一致。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供货数量：本合同“货物清单”的供货数量是预计数，实际供货数量以每次甲方实际要求的供货数量为准。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交货时间和地点：以“货物清单”记载的时间和地点为准，且应至少提前</w:t>
      </w:r>
      <w:r>
        <w:rPr>
          <w:rFonts w:hint="eastAsia" w:ascii="宋体" w:hAnsi="宋体" w:eastAsia="宋体" w:cs="宋体"/>
          <w:sz w:val="24"/>
          <w:szCs w:val="24"/>
          <w:u w:val="single"/>
        </w:rPr>
        <w:t>    </w:t>
      </w:r>
      <w:r>
        <w:rPr>
          <w:rFonts w:hint="eastAsia" w:ascii="宋体" w:hAnsi="宋体" w:eastAsia="宋体" w:cs="宋体"/>
          <w:sz w:val="24"/>
          <w:szCs w:val="24"/>
        </w:rPr>
        <w:t>个工作日（可视路程另行约定调整）通知乙方。若临时变更时间和地点的应提前三个日历天通知乙方，并给予乙方充足的交货时间。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除技术规格另有规定外，计量单位使用公制。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详见合同附件“货物清单”。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本合同总价格为预计数，实际价格按每次实际供货数量乘以本合同约定的单价为准，本合同实际结算金额超合同暂定总额时，甲、乙双方签订补充协议。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单价：按“货物清单”约定的单价，在合同执行期间合同货物清单上的单价固定不变。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货物的单价详见合同附件（货物清单）。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结算方式和付款方式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合同签订后，甲方应支付</w:t>
      </w:r>
      <w:r>
        <w:rPr>
          <w:rFonts w:hint="eastAsia" w:ascii="宋体" w:hAnsi="宋体" w:eastAsia="宋体" w:cs="宋体"/>
          <w:sz w:val="24"/>
          <w:szCs w:val="24"/>
          <w:u w:val="single"/>
        </w:rPr>
        <w:t>    </w:t>
      </w:r>
      <w:r>
        <w:rPr>
          <w:rFonts w:hint="eastAsia" w:ascii="宋体" w:hAnsi="宋体" w:eastAsia="宋体" w:cs="宋体"/>
          <w:sz w:val="24"/>
          <w:szCs w:val="24"/>
        </w:rPr>
        <w:t>的预付款给乙方，作为定金。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花卉验收后，乙方凭甲方确认的“花卉验收单”及采购合同与甲方结算余款。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花卉质量要求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由甲方到乙方苗圃选苗并做好标记，乙方应按甲方选苗并做好标记的花卉进行供货，确保产品质量。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（1）核实进场花卉的品种、规格、数量是否与“货物清单”相符，如不一致时，督促乙方及时调换。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（2）按实际发货清单支付花卉款。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（3）负责合同履行，对货物质量进行验收等事宜。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（1）保证花卉的质量达到甲方要求。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（2）按甲方的书面通知要求组织供货。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卉进场后，由甲方工地负责人与乙方共同验收，验收标准按本合同约定内容进行。花卉验收合格后，由甲方工地负责人开据“花卉验收单”作为乙方结算凭据。若乙方未按甲方做好标记的花卉送货，甲方可以退货，乙方必须迅速将缺少部分的花卉补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若甲方无故拒绝收货或不按合同约定支付货款的，视为甲方违约，乙方有权单方面解除合同，并可要求甲方承担乙方一切经济损失和违约责任。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甲方逾期付款，按合同总金额支付给乙方每日0.5%的违约金，以此类推。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若乙方未在规定的时候内交货或货物质量达不到甲方的要求，需承担甲方的一切经济损失和违约责任。乙方每逾期一日，应按合同总金额支付给甲方每日0.5%的违约金，以此类推。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由于甲方违约造成本合同不能履行或不能完全履行，如果乙方认为本合同已无必要继续履行或甲方在收到乙方要求其纠正违约的通知后仍不纠正其违约行为，则乙方有权向甲方发出解除本合同的书面通知，该通知自送达甲方时生效，甲方应按合同约定承担违约责任。违约金不足以弥补乙方损失的，乙方可继续向甲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合同一方依本合同约定行使解除权的，合同自解除通知送达之日起终止。违约方应当向另一方支付违约金或赔偿损失。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本合同已按约定履行完毕；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本合同因一方出现本条第（一）款的违约情况（包括一方擅自转让本合同项下权利义务行为），另一方发出解除合同的通知；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10.1 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附件：货物清单（花卉）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08"/>
        <w:gridCol w:w="3456"/>
        <w:gridCol w:w="1109"/>
        <w:gridCol w:w="1109"/>
        <w:gridCol w:w="1109"/>
        <w:gridCol w:w="11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花卉名称/规格</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上述价格有效期间：自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甲方指定收货时间：</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default" w:ascii="宋体" w:hAnsi="宋体" w:eastAsia="宋体" w:cs="宋体"/>
          <w:sz w:val="24"/>
          <w:szCs w:val="24"/>
          <w:u w:val="single"/>
        </w:rPr>
        <w:t>。</w:t>
      </w: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3A1F5888"/>
    <w:rsid w:val="54A66D33"/>
    <w:rsid w:val="57E73C28"/>
    <w:rsid w:val="5B7D7964"/>
    <w:rsid w:val="B3EFE8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2020-03-26T10:45:38Z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