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360" w:lineRule="auto"/>
        <w:ind w:firstLine="480" w:firstLineChars="200"/>
        <w:jc w:val="right"/>
        <w:rPr>
          <w:rFonts w:hint="eastAsia" w:ascii="宋体" w:hAnsi="宋体" w:eastAsia="宋体" w:cs="宋体"/>
          <w:sz w:val="24"/>
          <w:szCs w:val="24"/>
        </w:rPr>
      </w:pPr>
      <w:bookmarkStart w:id="0" w:name="_GoBack"/>
      <w:r>
        <w:rPr>
          <w:rFonts w:hint="eastAsia" w:ascii="宋体" w:hAnsi="宋体" w:eastAsia="宋体" w:cs="宋体"/>
          <w:sz w:val="24"/>
          <w:szCs w:val="24"/>
        </w:rPr>
        <w:t>合同编号：</w:t>
      </w:r>
      <w:r>
        <w:rPr>
          <w:rFonts w:hint="eastAsia" w:ascii="宋体" w:hAnsi="宋体" w:eastAsia="宋体" w:cs="宋体"/>
          <w:sz w:val="24"/>
          <w:szCs w:val="24"/>
          <w:u w:val="single"/>
        </w:rPr>
        <w:t xml:space="preserve">                </w:t>
      </w:r>
    </w:p>
    <w:p>
      <w:pPr>
        <w:wordWrap w:val="0"/>
        <w:spacing w:line="360" w:lineRule="auto"/>
        <w:ind w:firstLine="480" w:firstLineChars="200"/>
        <w:jc w:val="right"/>
        <w:rPr>
          <w:rFonts w:hint="eastAsia" w:ascii="宋体" w:hAnsi="宋体" w:eastAsia="宋体" w:cs="宋体"/>
          <w:sz w:val="24"/>
          <w:szCs w:val="24"/>
          <w:u w:val="single"/>
        </w:rPr>
      </w:pPr>
      <w:r>
        <w:rPr>
          <w:rFonts w:hint="eastAsia" w:ascii="宋体" w:hAnsi="宋体" w:eastAsia="宋体" w:cs="宋体"/>
          <w:sz w:val="24"/>
          <w:szCs w:val="24"/>
        </w:rPr>
        <w:t>签订地点：</w:t>
      </w:r>
      <w:r>
        <w:rPr>
          <w:rFonts w:hint="eastAsia" w:ascii="宋体" w:hAnsi="宋体" w:eastAsia="宋体" w:cs="宋体"/>
          <w:sz w:val="24"/>
          <w:szCs w:val="24"/>
          <w:u w:val="single"/>
        </w:rPr>
        <w:t xml:space="preserve">                </w:t>
      </w:r>
    </w:p>
    <w:p>
      <w:pPr>
        <w:tabs>
          <w:tab w:val="left" w:pos="8306"/>
        </w:tabs>
        <w:wordWrap w:val="0"/>
        <w:spacing w:line="360" w:lineRule="auto"/>
        <w:ind w:firstLine="480" w:firstLineChars="200"/>
        <w:jc w:val="right"/>
        <w:rPr>
          <w:rFonts w:hint="eastAsia" w:ascii="宋体" w:hAnsi="宋体" w:eastAsia="宋体" w:cs="宋体"/>
          <w:sz w:val="24"/>
          <w:szCs w:val="24"/>
        </w:rPr>
      </w:pPr>
      <w:r>
        <w:rPr>
          <w:rFonts w:hint="eastAsia" w:ascii="宋体" w:hAnsi="宋体" w:eastAsia="宋体" w:cs="宋体"/>
          <w:sz w:val="24"/>
          <w:szCs w:val="24"/>
        </w:rPr>
        <w:t>签订时间：</w:t>
      </w:r>
      <w:r>
        <w:rPr>
          <w:rFonts w:hint="eastAsia" w:ascii="宋体" w:hAnsi="宋体" w:eastAsia="宋体" w:cs="宋体"/>
          <w:sz w:val="24"/>
          <w:szCs w:val="24"/>
          <w:u w:val="single"/>
        </w:rPr>
        <w:t xml:space="preserve">                </w:t>
      </w:r>
    </w:p>
    <w:p>
      <w:pPr>
        <w:pStyle w:val="4"/>
        <w:jc w:val="center"/>
        <w:rPr>
          <w:rFonts w:hint="eastAsia" w:ascii="宋体" w:hAnsi="宋体" w:eastAsia="宋体" w:cs="宋体"/>
        </w:rPr>
      </w:pPr>
      <w:r>
        <w:rPr>
          <w:rFonts w:hint="eastAsia" w:ascii="宋体" w:hAnsi="宋体" w:eastAsia="宋体" w:cs="宋体"/>
        </w:rPr>
        <w:t>观光车服务承包经营合同</w:t>
      </w:r>
    </w:p>
    <w:p>
      <w:pPr>
        <w:wordWrap w:val="0"/>
        <w:spacing w:after="312" w:afterLines="100" w:line="360" w:lineRule="auto"/>
        <w:ind w:firstLine="480" w:firstLineChars="200"/>
        <w:rPr>
          <w:rFonts w:hint="eastAsia" w:ascii="宋体" w:hAnsi="宋体" w:eastAsia="宋体" w:cs="宋体"/>
          <w:sz w:val="24"/>
          <w:szCs w:val="24"/>
          <w:u w:val="single"/>
        </w:rPr>
      </w:pPr>
      <w:r>
        <w:rPr>
          <w:rFonts w:hint="eastAsia" w:ascii="宋体" w:hAnsi="宋体" w:eastAsia="宋体" w:cs="宋体"/>
          <w:b/>
          <w:sz w:val="24"/>
          <w:szCs w:val="24"/>
        </w:rPr>
        <w:t>甲方（发包方）：</w:t>
      </w:r>
      <w:r>
        <w:rPr>
          <w:rFonts w:hint="eastAsia" w:ascii="宋体" w:hAnsi="宋体" w:eastAsia="宋体" w:cs="宋体"/>
          <w:sz w:val="24"/>
          <w:szCs w:val="24"/>
          <w:u w:val="single"/>
        </w:rPr>
        <w:t xml:space="preserve">                                               </w:t>
      </w:r>
    </w:p>
    <w:p>
      <w:pPr>
        <w:wordWrap w:val="0"/>
        <w:spacing w:after="312" w:afterLines="100" w:line="360" w:lineRule="auto"/>
        <w:ind w:firstLine="480" w:firstLineChars="200"/>
        <w:rPr>
          <w:rFonts w:hint="eastAsia" w:ascii="宋体" w:hAnsi="宋体" w:eastAsia="宋体" w:cs="宋体"/>
          <w:sz w:val="24"/>
          <w:szCs w:val="24"/>
          <w:u w:val="single"/>
        </w:rPr>
      </w:pPr>
      <w:r>
        <w:rPr>
          <w:rFonts w:hint="eastAsia" w:ascii="宋体" w:hAnsi="宋体" w:eastAsia="宋体" w:cs="宋体"/>
          <w:b/>
          <w:sz w:val="24"/>
          <w:szCs w:val="24"/>
        </w:rPr>
        <w:t>乙方（承包方）：</w:t>
      </w:r>
      <w:r>
        <w:rPr>
          <w:rFonts w:hint="eastAsia" w:ascii="宋体" w:hAnsi="宋体" w:eastAsia="宋体" w:cs="宋体"/>
          <w:sz w:val="24"/>
          <w:szCs w:val="24"/>
          <w:u w:val="single"/>
        </w:rPr>
        <w:t xml:space="preserve">                                               </w:t>
      </w:r>
    </w:p>
    <w:p>
      <w:pPr>
        <w:wordWrap w:val="0"/>
        <w:spacing w:after="312" w:afterLines="100" w:line="360" w:lineRule="auto"/>
        <w:ind w:firstLine="480" w:firstLineChars="200"/>
        <w:rPr>
          <w:rFonts w:hint="eastAsia" w:ascii="宋体" w:hAnsi="宋体" w:eastAsia="宋体" w:cs="宋体"/>
          <w:sz w:val="24"/>
          <w:szCs w:val="24"/>
          <w:u w:val="single"/>
        </w:rPr>
      </w:pPr>
      <w:r>
        <w:rPr>
          <w:rFonts w:hint="eastAsia" w:ascii="宋体" w:hAnsi="宋体" w:eastAsia="宋体" w:cs="宋体"/>
          <w:b/>
          <w:sz w:val="24"/>
          <w:szCs w:val="24"/>
        </w:rPr>
        <w:t>保证人：</w:t>
      </w:r>
      <w:r>
        <w:rPr>
          <w:rFonts w:hint="eastAsia" w:ascii="宋体" w:hAnsi="宋体" w:eastAsia="宋体" w:cs="宋体"/>
          <w:sz w:val="24"/>
          <w:szCs w:val="24"/>
          <w:u w:val="single"/>
        </w:rPr>
        <w:t xml:space="preserve">                                                      </w:t>
      </w:r>
    </w:p>
    <w:p>
      <w:pPr>
        <w:tabs>
          <w:tab w:val="left" w:pos="3060"/>
        </w:tabs>
        <w:wordWrap w:val="0"/>
        <w:spacing w:line="360" w:lineRule="auto"/>
        <w:ind w:right="88" w:rightChars="42" w:firstLine="480" w:firstLineChars="200"/>
        <w:rPr>
          <w:rFonts w:hint="eastAsia" w:ascii="宋体" w:hAnsi="宋体" w:eastAsia="宋体" w:cs="宋体"/>
          <w:sz w:val="24"/>
          <w:szCs w:val="24"/>
        </w:rPr>
      </w:pPr>
      <w:r>
        <w:rPr>
          <w:rFonts w:hint="eastAsia" w:ascii="宋体" w:hAnsi="宋体" w:eastAsia="宋体" w:cs="宋体"/>
          <w:sz w:val="24"/>
          <w:szCs w:val="24"/>
        </w:rPr>
        <w:t>甲乙双方根据《中华人民共和国民法典》及相关法律法规，遵循平等、自愿、公平、诚信的原则，经过友好协商签订本合同，承诺共同信守。</w:t>
      </w:r>
    </w:p>
    <w:p>
      <w:pPr>
        <w:wordWrap w:val="0"/>
        <w:adjustRightInd w:val="0"/>
        <w:snapToGrid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第一条</w:t>
      </w:r>
      <w:r>
        <w:rPr>
          <w:rFonts w:hint="eastAsia" w:ascii="宋体" w:hAnsi="宋体" w:eastAsia="宋体" w:cs="宋体"/>
          <w:b/>
          <w:sz w:val="24"/>
          <w:szCs w:val="24"/>
        </w:rPr>
        <w:t xml:space="preserve">  </w:t>
      </w:r>
      <w:r>
        <w:rPr>
          <w:rFonts w:hint="eastAsia" w:ascii="宋体" w:hAnsi="宋体" w:eastAsia="宋体" w:cs="宋体"/>
          <w:b/>
          <w:sz w:val="24"/>
          <w:szCs w:val="24"/>
        </w:rPr>
        <w:t>承包经营内容</w:t>
      </w:r>
    </w:p>
    <w:p>
      <w:pPr>
        <w:wordWrap w:val="0"/>
        <w:adjustRightInd w:val="0"/>
        <w:snapToGrid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1.1 乙方按照合同约定的路线及方式在甲方景区为游客提供电动车运输服务。</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1.2</w:t>
      </w:r>
      <w:r>
        <w:rPr>
          <w:rFonts w:hint="eastAsia" w:ascii="宋体" w:hAnsi="宋体" w:eastAsia="宋体" w:cs="宋体"/>
          <w:sz w:val="24"/>
          <w:szCs w:val="24"/>
        </w:rPr>
        <w:t xml:space="preserve"> </w:t>
      </w:r>
      <w:r>
        <w:rPr>
          <w:rFonts w:hint="eastAsia" w:ascii="宋体" w:hAnsi="宋体" w:eastAsia="宋体" w:cs="宋体"/>
          <w:kern w:val="0"/>
          <w:sz w:val="24"/>
          <w:szCs w:val="24"/>
        </w:rPr>
        <w:t>乙方承包经营所用车辆为</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（车辆品牌及型号），共</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辆，具体参数及配置为</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（或另行制作《营运车辆清单》作为本合同附件）</w:t>
      </w:r>
      <w:r>
        <w:rPr>
          <w:rFonts w:hint="eastAsia" w:ascii="宋体" w:hAnsi="宋体" w:eastAsia="宋体" w:cs="宋体"/>
          <w:kern w:val="0"/>
          <w:sz w:val="24"/>
          <w:szCs w:val="24"/>
        </w:rPr>
        <w:t>。</w:t>
      </w:r>
    </w:p>
    <w:p>
      <w:pPr>
        <w:wordWrap w:val="0"/>
        <w:spacing w:line="360" w:lineRule="auto"/>
        <w:ind w:firstLine="480" w:firstLineChars="200"/>
        <w:rPr>
          <w:rFonts w:hint="eastAsia" w:ascii="宋体" w:hAnsi="宋体" w:eastAsia="宋体" w:cs="宋体"/>
          <w:sz w:val="24"/>
          <w:szCs w:val="24"/>
          <w:u w:val="single"/>
        </w:rPr>
      </w:pPr>
      <w:r>
        <w:rPr>
          <w:rFonts w:hint="eastAsia" w:ascii="宋体" w:hAnsi="宋体" w:eastAsia="宋体" w:cs="宋体"/>
          <w:sz w:val="24"/>
          <w:szCs w:val="24"/>
        </w:rPr>
        <w:t>1.3</w:t>
      </w:r>
      <w:r>
        <w:rPr>
          <w:rFonts w:hint="eastAsia" w:ascii="宋体" w:hAnsi="宋体" w:eastAsia="宋体" w:cs="宋体"/>
          <w:sz w:val="24"/>
          <w:szCs w:val="24"/>
        </w:rPr>
        <w:t xml:space="preserve"> </w:t>
      </w:r>
      <w:r>
        <w:rPr>
          <w:rFonts w:hint="eastAsia" w:ascii="宋体" w:hAnsi="宋体" w:eastAsia="宋体" w:cs="宋体"/>
          <w:sz w:val="24"/>
          <w:szCs w:val="24"/>
        </w:rPr>
        <w:t>电动车运营路线（</w:t>
      </w:r>
      <w:r>
        <w:rPr>
          <w:rFonts w:hint="eastAsia" w:ascii="宋体" w:hAnsi="宋体" w:eastAsia="宋体" w:cs="宋体"/>
          <w:kern w:val="0"/>
          <w:sz w:val="24"/>
          <w:szCs w:val="24"/>
        </w:rPr>
        <w:t>或另行制作《路线图》作为本合同附件）</w:t>
      </w:r>
      <w:r>
        <w:rPr>
          <w:rFonts w:hint="eastAsia" w:ascii="宋体" w:hAnsi="宋体" w:eastAsia="宋体" w:cs="宋体"/>
          <w:sz w:val="24"/>
          <w:szCs w:val="24"/>
        </w:rPr>
        <w:t>：</w:t>
      </w:r>
      <w:r>
        <w:rPr>
          <w:rFonts w:hint="eastAsia" w:ascii="宋体" w:hAnsi="宋体" w:eastAsia="宋体" w:cs="宋体"/>
          <w:sz w:val="24"/>
          <w:szCs w:val="24"/>
          <w:u w:val="single"/>
        </w:rPr>
        <w:t xml:space="preserve">      </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A. </w:t>
      </w:r>
      <w:r>
        <w:rPr>
          <w:rFonts w:hint="eastAsia" w:ascii="宋体" w:hAnsi="宋体" w:eastAsia="宋体" w:cs="宋体"/>
          <w:sz w:val="24"/>
          <w:szCs w:val="24"/>
        </w:rPr>
        <w:t>XXXX</w:t>
      </w:r>
      <w:r>
        <w:rPr>
          <w:rFonts w:hint="eastAsia" w:ascii="宋体" w:hAnsi="宋体" w:eastAsia="宋体" w:cs="宋体"/>
          <w:sz w:val="24"/>
          <w:szCs w:val="24"/>
        </w:rPr>
        <w:t>----</w:t>
      </w:r>
      <w:r>
        <w:rPr>
          <w:rFonts w:hint="eastAsia" w:ascii="宋体" w:hAnsi="宋体" w:eastAsia="宋体" w:cs="宋体"/>
          <w:sz w:val="24"/>
          <w:szCs w:val="24"/>
        </w:rPr>
        <w:t>XXXX</w:t>
      </w:r>
      <w:r>
        <w:rPr>
          <w:rFonts w:hint="eastAsia" w:ascii="宋体" w:hAnsi="宋体" w:eastAsia="宋体" w:cs="宋体"/>
          <w:sz w:val="24"/>
          <w:szCs w:val="24"/>
        </w:rPr>
        <w:t>；</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B. </w:t>
      </w:r>
      <w:r>
        <w:rPr>
          <w:rFonts w:hint="eastAsia" w:ascii="宋体" w:hAnsi="宋体" w:eastAsia="宋体" w:cs="宋体"/>
          <w:sz w:val="24"/>
          <w:szCs w:val="24"/>
        </w:rPr>
        <w:t>XXXX</w:t>
      </w:r>
      <w:r>
        <w:rPr>
          <w:rFonts w:hint="eastAsia" w:ascii="宋体" w:hAnsi="宋体" w:eastAsia="宋体" w:cs="宋体"/>
          <w:sz w:val="24"/>
          <w:szCs w:val="24"/>
        </w:rPr>
        <w:t>----</w:t>
      </w:r>
      <w:r>
        <w:rPr>
          <w:rFonts w:hint="eastAsia" w:ascii="宋体" w:hAnsi="宋体" w:eastAsia="宋体" w:cs="宋体"/>
          <w:sz w:val="24"/>
          <w:szCs w:val="24"/>
        </w:rPr>
        <w:t>XXXX</w:t>
      </w:r>
      <w:r>
        <w:rPr>
          <w:rFonts w:hint="eastAsia" w:ascii="宋体" w:hAnsi="宋体" w:eastAsia="宋体" w:cs="宋体"/>
          <w:sz w:val="24"/>
          <w:szCs w:val="24"/>
        </w:rPr>
        <w:t>。</w:t>
      </w:r>
    </w:p>
    <w:p>
      <w:pPr>
        <w:widowControl/>
        <w:wordWrap w:val="0"/>
        <w:spacing w:line="360" w:lineRule="auto"/>
        <w:ind w:firstLine="480" w:firstLineChars="200"/>
        <w:rPr>
          <w:rFonts w:hint="eastAsia" w:ascii="宋体" w:hAnsi="宋体" w:eastAsia="宋体" w:cs="宋体"/>
          <w:kern w:val="0"/>
          <w:sz w:val="24"/>
          <w:szCs w:val="24"/>
          <w:u w:val="single"/>
        </w:rPr>
      </w:pPr>
      <w:r>
        <w:rPr>
          <w:rFonts w:hint="eastAsia" w:ascii="宋体" w:hAnsi="宋体" w:eastAsia="宋体" w:cs="宋体"/>
          <w:kern w:val="0"/>
          <w:sz w:val="24"/>
          <w:szCs w:val="24"/>
        </w:rPr>
        <w:t>1.4</w:t>
      </w:r>
      <w:r>
        <w:rPr>
          <w:rFonts w:hint="eastAsia" w:ascii="宋体" w:hAnsi="宋体" w:eastAsia="宋体" w:cs="宋体"/>
          <w:kern w:val="0"/>
          <w:sz w:val="24"/>
          <w:szCs w:val="24"/>
        </w:rPr>
        <w:t xml:space="preserve"> </w:t>
      </w:r>
      <w:r>
        <w:rPr>
          <w:rFonts w:hint="eastAsia" w:ascii="宋体" w:hAnsi="宋体" w:eastAsia="宋体" w:cs="宋体"/>
          <w:kern w:val="0"/>
          <w:sz w:val="24"/>
          <w:szCs w:val="24"/>
        </w:rPr>
        <w:t>每日运营时间：</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w:t>
      </w:r>
    </w:p>
    <w:p>
      <w:pPr>
        <w:wordWrap w:val="0"/>
        <w:adjustRightInd w:val="0"/>
        <w:snapToGrid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第二条  承包经营要求</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2.1</w:t>
      </w:r>
      <w:r>
        <w:rPr>
          <w:rFonts w:hint="eastAsia" w:ascii="宋体" w:hAnsi="宋体" w:eastAsia="宋体" w:cs="宋体"/>
          <w:sz w:val="24"/>
          <w:szCs w:val="24"/>
        </w:rPr>
        <w:t xml:space="preserve"> </w:t>
      </w:r>
      <w:r>
        <w:rPr>
          <w:rFonts w:hint="eastAsia" w:ascii="宋体" w:hAnsi="宋体" w:eastAsia="宋体" w:cs="宋体"/>
          <w:sz w:val="24"/>
          <w:szCs w:val="24"/>
        </w:rPr>
        <w:t>乙方必须具备经营</w:t>
      </w:r>
      <w:r>
        <w:rPr>
          <w:rFonts w:hint="eastAsia" w:ascii="宋体" w:hAnsi="宋体" w:eastAsia="宋体" w:cs="宋体"/>
          <w:sz w:val="24"/>
          <w:szCs w:val="24"/>
        </w:rPr>
        <w:t>资质与</w:t>
      </w:r>
      <w:r>
        <w:rPr>
          <w:rFonts w:hint="eastAsia" w:ascii="宋体" w:hAnsi="宋体" w:eastAsia="宋体" w:cs="宋体"/>
          <w:sz w:val="24"/>
          <w:szCs w:val="24"/>
        </w:rPr>
        <w:t>能力，相关证照手续齐全。</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2.2 乙方配备的设备如无法满足旅游高峰期游客运送需要，必须即时增加服务车辆，直至满足客运需求。</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2.3</w:t>
      </w:r>
      <w:r>
        <w:rPr>
          <w:rFonts w:hint="eastAsia" w:ascii="宋体" w:hAnsi="宋体" w:eastAsia="宋体" w:cs="宋体"/>
          <w:sz w:val="24"/>
          <w:szCs w:val="24"/>
        </w:rPr>
        <w:t xml:space="preserve"> </w:t>
      </w:r>
      <w:r>
        <w:rPr>
          <w:rFonts w:hint="eastAsia" w:ascii="宋体" w:hAnsi="宋体" w:eastAsia="宋体" w:cs="宋体"/>
          <w:sz w:val="24"/>
          <w:szCs w:val="24"/>
        </w:rPr>
        <w:t>电动车品牌及型号必须符合合同第一条约定，车辆外观、车况形象需要与</w:t>
      </w:r>
      <w:r>
        <w:rPr>
          <w:rFonts w:hint="eastAsia" w:ascii="宋体" w:hAnsi="宋体" w:eastAsia="宋体" w:cs="宋体"/>
          <w:sz w:val="24"/>
          <w:szCs w:val="24"/>
        </w:rPr>
        <w:t>XX</w:t>
      </w:r>
      <w:r>
        <w:rPr>
          <w:rFonts w:hint="eastAsia" w:ascii="宋体" w:hAnsi="宋体" w:eastAsia="宋体" w:cs="宋体"/>
          <w:sz w:val="24"/>
          <w:szCs w:val="24"/>
        </w:rPr>
        <w:t>馆形象匹配，否则甲方有权要求乙方进行整改。</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2.4</w:t>
      </w:r>
      <w:r>
        <w:rPr>
          <w:rFonts w:hint="eastAsia" w:ascii="宋体" w:hAnsi="宋体" w:eastAsia="宋体" w:cs="宋体"/>
          <w:sz w:val="24"/>
          <w:szCs w:val="24"/>
        </w:rPr>
        <w:t xml:space="preserve"> </w:t>
      </w:r>
      <w:r>
        <w:rPr>
          <w:rFonts w:hint="eastAsia" w:ascii="宋体" w:hAnsi="宋体" w:eastAsia="宋体" w:cs="宋体"/>
          <w:sz w:val="24"/>
          <w:szCs w:val="24"/>
        </w:rPr>
        <w:t>乙方独立招聘录用司机乘务人员，并对工作人员进行严格培训，确保具备上岗资格。实行工作人员岗位责任制，对每位工作人员实行定岗定位，统一工作服装，明确职责，跟踪考核。</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2.5</w:t>
      </w:r>
      <w:r>
        <w:rPr>
          <w:rFonts w:hint="eastAsia" w:ascii="宋体" w:hAnsi="宋体" w:eastAsia="宋体" w:cs="宋体"/>
          <w:sz w:val="24"/>
          <w:szCs w:val="24"/>
        </w:rPr>
        <w:t xml:space="preserve"> </w:t>
      </w:r>
      <w:r>
        <w:rPr>
          <w:rFonts w:hint="eastAsia" w:ascii="宋体" w:hAnsi="宋体" w:eastAsia="宋体" w:cs="宋体"/>
          <w:sz w:val="24"/>
          <w:szCs w:val="24"/>
        </w:rPr>
        <w:t>负责购买乘客的意外保险，全权承担在营运中发生的安全事故，坚持</w:t>
      </w:r>
      <w:r>
        <w:rPr>
          <w:rFonts w:hint="eastAsia" w:ascii="宋体" w:hAnsi="宋体" w:eastAsia="宋体" w:cs="宋体"/>
          <w:sz w:val="24"/>
          <w:szCs w:val="24"/>
        </w:rPr>
        <w:t>“</w:t>
      </w:r>
      <w:r>
        <w:rPr>
          <w:rFonts w:hint="eastAsia" w:ascii="宋体" w:hAnsi="宋体" w:eastAsia="宋体" w:cs="宋体"/>
          <w:sz w:val="24"/>
          <w:szCs w:val="24"/>
        </w:rPr>
        <w:t>安全第一，优质高效</w:t>
      </w:r>
      <w:r>
        <w:rPr>
          <w:rFonts w:hint="eastAsia" w:ascii="宋体" w:hAnsi="宋体" w:eastAsia="宋体" w:cs="宋体"/>
          <w:sz w:val="24"/>
          <w:szCs w:val="24"/>
        </w:rPr>
        <w:t>”</w:t>
      </w:r>
      <w:r>
        <w:rPr>
          <w:rFonts w:hint="eastAsia" w:ascii="宋体" w:hAnsi="宋体" w:eastAsia="宋体" w:cs="宋体"/>
          <w:sz w:val="24"/>
          <w:szCs w:val="24"/>
        </w:rPr>
        <w:t>，始终把游客的人身安全和车辆的安全运行放在首位，认真落实各项制度和措施，全年达到安全无事故。</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2.6</w:t>
      </w:r>
      <w:r>
        <w:rPr>
          <w:rFonts w:hint="eastAsia" w:ascii="宋体" w:hAnsi="宋体" w:eastAsia="宋体" w:cs="宋体"/>
          <w:sz w:val="24"/>
          <w:szCs w:val="24"/>
        </w:rPr>
        <w:t xml:space="preserve"> </w:t>
      </w:r>
      <w:r>
        <w:rPr>
          <w:rFonts w:hint="eastAsia" w:ascii="宋体" w:hAnsi="宋体" w:eastAsia="宋体" w:cs="宋体"/>
          <w:sz w:val="24"/>
          <w:szCs w:val="24"/>
        </w:rPr>
        <w:t>配备专业服务人员，为残疾人和老寿星提供特别服务。</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2.7</w:t>
      </w:r>
      <w:r>
        <w:rPr>
          <w:rFonts w:hint="eastAsia" w:ascii="宋体" w:hAnsi="宋体" w:eastAsia="宋体" w:cs="宋体"/>
          <w:sz w:val="24"/>
          <w:szCs w:val="24"/>
        </w:rPr>
        <w:t xml:space="preserve"> </w:t>
      </w:r>
      <w:r>
        <w:rPr>
          <w:rFonts w:hint="eastAsia" w:ascii="宋体" w:hAnsi="宋体" w:eastAsia="宋体" w:cs="宋体"/>
          <w:sz w:val="24"/>
          <w:szCs w:val="24"/>
        </w:rPr>
        <w:t>废旧电池等物品及时运出甲方馆区，并进行符合环保要求的处理，保证运营符合环保要求。</w:t>
      </w:r>
    </w:p>
    <w:p>
      <w:pPr>
        <w:wordWrap w:val="0"/>
        <w:adjustRightInd w:val="0"/>
        <w:snapToGrid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2.8</w:t>
      </w:r>
      <w:r>
        <w:rPr>
          <w:rFonts w:hint="eastAsia" w:ascii="宋体" w:hAnsi="宋体" w:eastAsia="宋体" w:cs="宋体"/>
          <w:sz w:val="24"/>
          <w:szCs w:val="24"/>
        </w:rPr>
        <w:t xml:space="preserve"> </w:t>
      </w:r>
      <w:r>
        <w:rPr>
          <w:rFonts w:hint="eastAsia" w:ascii="宋体" w:hAnsi="宋体" w:eastAsia="宋体" w:cs="宋体"/>
          <w:sz w:val="24"/>
          <w:szCs w:val="24"/>
        </w:rPr>
        <w:t>乙方应</w:t>
      </w:r>
      <w:r>
        <w:rPr>
          <w:rFonts w:hint="eastAsia" w:ascii="宋体" w:hAnsi="宋体" w:eastAsia="宋体" w:cs="宋体"/>
          <w:sz w:val="24"/>
          <w:szCs w:val="24"/>
        </w:rPr>
        <w:t>指</w:t>
      </w:r>
      <w:r>
        <w:rPr>
          <w:rFonts w:hint="eastAsia" w:ascii="宋体" w:hAnsi="宋体" w:eastAsia="宋体" w:cs="宋体"/>
          <w:sz w:val="24"/>
          <w:szCs w:val="24"/>
        </w:rPr>
        <w:t>定一名现场代表（姓名：</w:t>
      </w:r>
      <w:r>
        <w:rPr>
          <w:rFonts w:hint="eastAsia" w:ascii="宋体" w:hAnsi="宋体" w:eastAsia="宋体" w:cs="宋体"/>
          <w:sz w:val="24"/>
          <w:szCs w:val="24"/>
          <w:u w:val="single"/>
        </w:rPr>
        <w:t xml:space="preserve">          </w:t>
      </w:r>
      <w:r>
        <w:rPr>
          <w:rFonts w:hint="eastAsia" w:ascii="宋体" w:hAnsi="宋体" w:eastAsia="宋体" w:cs="宋体"/>
          <w:sz w:val="24"/>
          <w:szCs w:val="24"/>
        </w:rPr>
        <w:t>联系方式：</w:t>
      </w:r>
      <w:r>
        <w:rPr>
          <w:rFonts w:hint="eastAsia" w:ascii="宋体" w:hAnsi="宋体" w:eastAsia="宋体" w:cs="宋体"/>
          <w:sz w:val="24"/>
          <w:szCs w:val="24"/>
          <w:u w:val="single"/>
        </w:rPr>
        <w:t xml:space="preserve">            </w:t>
      </w:r>
      <w:r>
        <w:rPr>
          <w:rFonts w:hint="eastAsia" w:ascii="宋体" w:hAnsi="宋体" w:eastAsia="宋体" w:cs="宋体"/>
          <w:sz w:val="24"/>
          <w:szCs w:val="24"/>
        </w:rPr>
        <w:t>）专门负责和甲方的沟通联络事宜。</w:t>
      </w:r>
    </w:p>
    <w:p>
      <w:pPr>
        <w:wordWrap w:val="0"/>
        <w:adjustRightInd w:val="0"/>
        <w:snapToGrid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第三条  承包经营期限</w:t>
      </w:r>
    </w:p>
    <w:p>
      <w:pPr>
        <w:wordWrap w:val="0"/>
        <w:adjustRightInd w:val="0"/>
        <w:snapToGrid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承包经营期限为</w:t>
      </w:r>
      <w:r>
        <w:rPr>
          <w:rFonts w:hint="eastAsia" w:ascii="宋体" w:hAnsi="宋体" w:eastAsia="宋体" w:cs="宋体"/>
          <w:sz w:val="24"/>
          <w:szCs w:val="24"/>
          <w:u w:val="single"/>
        </w:rPr>
        <w:t xml:space="preserve">   </w:t>
      </w:r>
      <w:r>
        <w:rPr>
          <w:rFonts w:hint="eastAsia" w:ascii="宋体" w:hAnsi="宋体" w:eastAsia="宋体" w:cs="宋体"/>
          <w:sz w:val="24"/>
          <w:szCs w:val="24"/>
        </w:rPr>
        <w:t>年，自</w:t>
      </w:r>
      <w:r>
        <w:rPr>
          <w:rFonts w:hint="eastAsia" w:ascii="宋体" w:hAnsi="宋体" w:eastAsia="宋体" w:cs="宋体"/>
          <w:sz w:val="24"/>
          <w:szCs w:val="24"/>
          <w:u w:val="single"/>
        </w:rPr>
        <w:t xml:space="preserve">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日始至</w:t>
      </w:r>
      <w:r>
        <w:rPr>
          <w:rFonts w:hint="eastAsia" w:ascii="宋体" w:hAnsi="宋体" w:eastAsia="宋体" w:cs="宋体"/>
          <w:sz w:val="24"/>
          <w:szCs w:val="24"/>
          <w:u w:val="single"/>
        </w:rPr>
        <w:t xml:space="preserve">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日止。</w:t>
      </w:r>
    </w:p>
    <w:p>
      <w:pPr>
        <w:wordWrap w:val="0"/>
        <w:adjustRightInd w:val="0"/>
        <w:snapToGrid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第四条 承包费用及付款</w:t>
      </w:r>
    </w:p>
    <w:p>
      <w:pPr>
        <w:widowControl/>
        <w:wordWrap w:val="0"/>
        <w:spacing w:line="360" w:lineRule="auto"/>
        <w:ind w:right="-57" w:rightChars="-27" w:firstLine="480" w:firstLineChars="200"/>
        <w:rPr>
          <w:rFonts w:hint="eastAsia" w:ascii="宋体" w:hAnsi="宋体" w:eastAsia="宋体" w:cs="宋体"/>
          <w:sz w:val="24"/>
          <w:szCs w:val="24"/>
        </w:rPr>
      </w:pPr>
      <w:r>
        <w:rPr>
          <w:rFonts w:hint="eastAsia" w:ascii="宋体" w:hAnsi="宋体" w:eastAsia="宋体" w:cs="宋体"/>
          <w:kern w:val="0"/>
          <w:sz w:val="24"/>
          <w:szCs w:val="24"/>
        </w:rPr>
        <w:t>4.1 本合同费用每年</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元（人民币），共计</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元（人民币），大写</w:t>
      </w:r>
      <w:r>
        <w:rPr>
          <w:rFonts w:hint="eastAsia" w:ascii="宋体" w:hAnsi="宋体" w:eastAsia="宋体" w:cs="宋体"/>
          <w:kern w:val="0"/>
          <w:sz w:val="24"/>
          <w:szCs w:val="24"/>
        </w:rPr>
        <w:t>：</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w:t>
      </w:r>
      <w:r>
        <w:rPr>
          <w:rFonts w:hint="eastAsia" w:ascii="宋体" w:hAnsi="宋体" w:eastAsia="宋体" w:cs="宋体"/>
          <w:sz w:val="24"/>
          <w:szCs w:val="24"/>
        </w:rPr>
        <w:t>电动车及相关设备的购置、维修、保养及运营过程中所产生的一切费用由乙方全部承担。</w:t>
      </w:r>
    </w:p>
    <w:p>
      <w:pPr>
        <w:widowControl/>
        <w:wordWrap w:val="0"/>
        <w:spacing w:line="360" w:lineRule="auto"/>
        <w:ind w:right="88" w:rightChars="42"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4.2 付款时间及比例：</w:t>
      </w:r>
    </w:p>
    <w:tbl>
      <w:tblPr>
        <w:tblStyle w:val="25"/>
        <w:tblpPr w:leftFromText="180" w:rightFromText="180" w:vertAnchor="text" w:horzAnchor="page" w:tblpXSpec="center" w:tblpY="119"/>
        <w:tblOverlap w:val="never"/>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0"/>
        <w:gridCol w:w="1747"/>
        <w:gridCol w:w="1611"/>
        <w:gridCol w:w="3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trPr>
        <w:tc>
          <w:tcPr>
            <w:tcW w:w="1210"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付款次序</w:t>
            </w:r>
          </w:p>
        </w:tc>
        <w:tc>
          <w:tcPr>
            <w:tcW w:w="1747"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付款比例（%）</w:t>
            </w:r>
          </w:p>
        </w:tc>
        <w:tc>
          <w:tcPr>
            <w:tcW w:w="1611"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付款金额(元)</w:t>
            </w:r>
          </w:p>
        </w:tc>
        <w:tc>
          <w:tcPr>
            <w:tcW w:w="3728"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付款条件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1210"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第一次</w:t>
            </w:r>
          </w:p>
        </w:tc>
        <w:tc>
          <w:tcPr>
            <w:tcW w:w="1747"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hint="eastAsia" w:ascii="宋体" w:hAnsi="宋体" w:eastAsia="宋体" w:cs="宋体"/>
                <w:color w:val="000000"/>
                <w:kern w:val="0"/>
                <w:sz w:val="24"/>
                <w:szCs w:val="24"/>
              </w:rPr>
            </w:pPr>
          </w:p>
        </w:tc>
        <w:tc>
          <w:tcPr>
            <w:tcW w:w="1611"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hint="eastAsia" w:ascii="宋体" w:hAnsi="宋体" w:eastAsia="宋体" w:cs="宋体"/>
                <w:color w:val="000000"/>
                <w:kern w:val="0"/>
                <w:sz w:val="24"/>
                <w:szCs w:val="24"/>
              </w:rPr>
            </w:pPr>
          </w:p>
        </w:tc>
        <w:tc>
          <w:tcPr>
            <w:tcW w:w="3728"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hint="eastAsia" w:ascii="宋体" w:hAnsi="宋体" w:eastAsia="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3" w:hRule="atLeast"/>
        </w:trPr>
        <w:tc>
          <w:tcPr>
            <w:tcW w:w="1210"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第二次</w:t>
            </w:r>
          </w:p>
        </w:tc>
        <w:tc>
          <w:tcPr>
            <w:tcW w:w="1747"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hint="eastAsia" w:ascii="宋体" w:hAnsi="宋体" w:eastAsia="宋体" w:cs="宋体"/>
                <w:color w:val="000000"/>
                <w:kern w:val="0"/>
                <w:sz w:val="24"/>
                <w:szCs w:val="24"/>
              </w:rPr>
            </w:pPr>
          </w:p>
        </w:tc>
        <w:tc>
          <w:tcPr>
            <w:tcW w:w="1611"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hint="eastAsia" w:ascii="宋体" w:hAnsi="宋体" w:eastAsia="宋体" w:cs="宋体"/>
                <w:color w:val="000000"/>
                <w:kern w:val="0"/>
                <w:sz w:val="24"/>
                <w:szCs w:val="24"/>
              </w:rPr>
            </w:pPr>
          </w:p>
        </w:tc>
        <w:tc>
          <w:tcPr>
            <w:tcW w:w="3728"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hint="eastAsia" w:ascii="宋体" w:hAnsi="宋体" w:eastAsia="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3" w:hRule="atLeast"/>
        </w:trPr>
        <w:tc>
          <w:tcPr>
            <w:tcW w:w="1210"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第三次</w:t>
            </w:r>
          </w:p>
        </w:tc>
        <w:tc>
          <w:tcPr>
            <w:tcW w:w="1747"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hint="eastAsia" w:ascii="宋体" w:hAnsi="宋体" w:eastAsia="宋体" w:cs="宋体"/>
                <w:color w:val="000000"/>
                <w:kern w:val="0"/>
                <w:sz w:val="24"/>
                <w:szCs w:val="24"/>
              </w:rPr>
            </w:pPr>
          </w:p>
        </w:tc>
        <w:tc>
          <w:tcPr>
            <w:tcW w:w="1611"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hint="eastAsia" w:ascii="宋体" w:hAnsi="宋体" w:eastAsia="宋体" w:cs="宋体"/>
                <w:color w:val="000000"/>
                <w:kern w:val="0"/>
                <w:sz w:val="24"/>
                <w:szCs w:val="24"/>
              </w:rPr>
            </w:pPr>
          </w:p>
        </w:tc>
        <w:tc>
          <w:tcPr>
            <w:tcW w:w="3728"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hint="eastAsia" w:ascii="宋体" w:hAnsi="宋体" w:eastAsia="宋体" w:cs="宋体"/>
                <w:color w:val="000000"/>
                <w:kern w:val="0"/>
                <w:sz w:val="24"/>
                <w:szCs w:val="24"/>
              </w:rPr>
            </w:pPr>
          </w:p>
        </w:tc>
      </w:tr>
    </w:tbl>
    <w:p>
      <w:pPr>
        <w:wordWrap w:val="0"/>
        <w:spacing w:line="360" w:lineRule="auto"/>
        <w:ind w:right="88" w:rightChars="42" w:firstLine="480" w:firstLineChars="200"/>
        <w:rPr>
          <w:rFonts w:hint="eastAsia" w:ascii="宋体" w:hAnsi="宋体" w:eastAsia="宋体" w:cs="宋体"/>
          <w:sz w:val="24"/>
        </w:rPr>
      </w:pPr>
      <w:r>
        <w:rPr>
          <w:rFonts w:hint="eastAsia" w:ascii="宋体" w:hAnsi="宋体" w:eastAsia="宋体" w:cs="宋体"/>
          <w:sz w:val="24"/>
        </w:rPr>
        <w:t>4.3</w:t>
      </w:r>
      <w:r>
        <w:rPr>
          <w:rFonts w:hint="eastAsia" w:ascii="宋体" w:hAnsi="宋体" w:eastAsia="宋体" w:cs="宋体"/>
          <w:sz w:val="24"/>
        </w:rPr>
        <w:t xml:space="preserve"> 付</w:t>
      </w:r>
      <w:r>
        <w:rPr>
          <w:rFonts w:hint="eastAsia" w:ascii="宋体" w:hAnsi="宋体" w:eastAsia="宋体" w:cs="宋体"/>
          <w:sz w:val="24"/>
        </w:rPr>
        <w:t>款方式：</w:t>
      </w:r>
      <w:r>
        <w:rPr>
          <w:rFonts w:hint="eastAsia" w:ascii="宋体" w:hAnsi="宋体" w:eastAsia="宋体" w:cs="宋体"/>
          <w:sz w:val="24"/>
          <w:u w:val="single"/>
        </w:rPr>
        <w:t xml:space="preserve">                              </w:t>
      </w:r>
      <w:r>
        <w:rPr>
          <w:rFonts w:hint="eastAsia" w:ascii="宋体" w:hAnsi="宋体" w:eastAsia="宋体" w:cs="宋体"/>
          <w:sz w:val="24"/>
        </w:rPr>
        <w:t>。</w:t>
      </w:r>
    </w:p>
    <w:p>
      <w:pPr>
        <w:wordWrap w:val="0"/>
        <w:adjustRightInd w:val="0"/>
        <w:snapToGrid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第五条</w:t>
      </w:r>
      <w:r>
        <w:rPr>
          <w:rFonts w:hint="eastAsia" w:ascii="宋体" w:hAnsi="宋体" w:eastAsia="宋体" w:cs="宋体"/>
          <w:b/>
          <w:sz w:val="24"/>
          <w:szCs w:val="24"/>
        </w:rPr>
        <w:t xml:space="preserve">  </w:t>
      </w:r>
      <w:r>
        <w:rPr>
          <w:rFonts w:hint="eastAsia" w:ascii="宋体" w:hAnsi="宋体" w:eastAsia="宋体" w:cs="宋体"/>
          <w:b/>
          <w:sz w:val="24"/>
          <w:szCs w:val="24"/>
        </w:rPr>
        <w:t>双方的权利与义务</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5.1</w:t>
      </w:r>
      <w:r>
        <w:rPr>
          <w:rFonts w:hint="eastAsia" w:ascii="宋体" w:hAnsi="宋体" w:eastAsia="宋体" w:cs="宋体"/>
          <w:sz w:val="24"/>
          <w:szCs w:val="24"/>
        </w:rPr>
        <w:t xml:space="preserve"> </w:t>
      </w:r>
      <w:r>
        <w:rPr>
          <w:rFonts w:hint="eastAsia" w:ascii="宋体" w:hAnsi="宋体" w:eastAsia="宋体" w:cs="宋体"/>
          <w:sz w:val="24"/>
          <w:szCs w:val="24"/>
        </w:rPr>
        <w:t>甲方全权</w:t>
      </w:r>
      <w:r>
        <w:rPr>
          <w:rFonts w:hint="eastAsia" w:ascii="宋体" w:hAnsi="宋体" w:eastAsia="宋体" w:cs="宋体"/>
          <w:sz w:val="24"/>
          <w:szCs w:val="24"/>
        </w:rPr>
        <w:t>监督</w:t>
      </w:r>
      <w:r>
        <w:rPr>
          <w:rFonts w:hint="eastAsia" w:ascii="宋体" w:hAnsi="宋体" w:eastAsia="宋体" w:cs="宋体"/>
          <w:sz w:val="24"/>
          <w:szCs w:val="24"/>
        </w:rPr>
        <w:t>乙方在博物馆景区内电动车营运服务项目</w:t>
      </w:r>
      <w:r>
        <w:rPr>
          <w:rFonts w:hint="eastAsia" w:ascii="宋体" w:hAnsi="宋体" w:eastAsia="宋体" w:cs="宋体"/>
          <w:sz w:val="24"/>
          <w:szCs w:val="24"/>
        </w:rPr>
        <w:t>,</w:t>
      </w:r>
      <w:r>
        <w:rPr>
          <w:rFonts w:hint="eastAsia" w:ascii="宋体" w:hAnsi="宋体" w:eastAsia="宋体" w:cs="宋体"/>
          <w:sz w:val="24"/>
          <w:szCs w:val="24"/>
        </w:rPr>
        <w:t>对营运车辆存在的不安全因素、不文明因素，甲方有权责令乙方停运，责其整改，停运期间损失由乙方自负。</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5.2</w:t>
      </w:r>
      <w:r>
        <w:rPr>
          <w:rFonts w:hint="eastAsia" w:ascii="宋体" w:hAnsi="宋体" w:eastAsia="宋体" w:cs="宋体"/>
          <w:sz w:val="24"/>
          <w:szCs w:val="24"/>
        </w:rPr>
        <w:t xml:space="preserve"> </w:t>
      </w:r>
      <w:r>
        <w:rPr>
          <w:rFonts w:hint="eastAsia" w:ascii="宋体" w:hAnsi="宋体" w:eastAsia="宋体" w:cs="宋体"/>
          <w:sz w:val="24"/>
          <w:szCs w:val="24"/>
        </w:rPr>
        <w:t>甲方对乙方车辆类别、车型要求、车辆购置、工作人员培训进行监督，提供车辆停放、营运场地，办理乙方相关工作人员的出入手续。</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5.3</w:t>
      </w:r>
      <w:r>
        <w:rPr>
          <w:rFonts w:hint="eastAsia" w:ascii="宋体" w:hAnsi="宋体" w:eastAsia="宋体" w:cs="宋体"/>
          <w:sz w:val="24"/>
          <w:szCs w:val="24"/>
        </w:rPr>
        <w:t xml:space="preserve"> </w:t>
      </w:r>
      <w:r>
        <w:rPr>
          <w:rFonts w:hint="eastAsia" w:ascii="宋体" w:hAnsi="宋体" w:eastAsia="宋体" w:cs="宋体"/>
          <w:sz w:val="24"/>
          <w:szCs w:val="24"/>
        </w:rPr>
        <w:t>鉴于电动车的特殊性，甲方确保充电场所用电设施完善，乙方为其电动车充电产生电费据实结算（电费每度为</w:t>
      </w:r>
      <w:r>
        <w:rPr>
          <w:rFonts w:hint="eastAsia" w:ascii="宋体" w:hAnsi="宋体" w:eastAsia="宋体" w:cs="宋体"/>
          <w:sz w:val="24"/>
          <w:szCs w:val="24"/>
          <w:u w:val="single"/>
        </w:rPr>
        <w:t xml:space="preserve">     </w:t>
      </w:r>
      <w:r>
        <w:rPr>
          <w:rFonts w:hint="eastAsia" w:ascii="宋体" w:hAnsi="宋体" w:eastAsia="宋体" w:cs="宋体"/>
          <w:sz w:val="24"/>
          <w:szCs w:val="24"/>
        </w:rPr>
        <w:t>元），该费用由乙方承担。</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5.4</w:t>
      </w:r>
      <w:r>
        <w:rPr>
          <w:rFonts w:hint="eastAsia" w:ascii="宋体" w:hAnsi="宋体" w:eastAsia="宋体" w:cs="宋体"/>
          <w:sz w:val="24"/>
          <w:szCs w:val="24"/>
        </w:rPr>
        <w:t xml:space="preserve"> </w:t>
      </w:r>
      <w:r>
        <w:rPr>
          <w:rFonts w:hint="eastAsia" w:ascii="宋体" w:hAnsi="宋体" w:eastAsia="宋体" w:cs="宋体"/>
          <w:sz w:val="24"/>
          <w:szCs w:val="24"/>
        </w:rPr>
        <w:t>甲方应安置电动车指示牌，为电动车营运服务做适当的宣传。</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5.5</w:t>
      </w:r>
      <w:r>
        <w:rPr>
          <w:rFonts w:hint="eastAsia" w:ascii="宋体" w:hAnsi="宋体" w:eastAsia="宋体" w:cs="宋体"/>
          <w:sz w:val="24"/>
          <w:szCs w:val="24"/>
        </w:rPr>
        <w:t xml:space="preserve"> </w:t>
      </w:r>
      <w:r>
        <w:rPr>
          <w:rFonts w:hint="eastAsia" w:ascii="宋体" w:hAnsi="宋体" w:eastAsia="宋体" w:cs="宋体"/>
          <w:sz w:val="24"/>
          <w:szCs w:val="24"/>
        </w:rPr>
        <w:t>甲方应为乙方的工作提供相应的便利，帮助乙方协调解决工作中遇到的困难和问题</w:t>
      </w:r>
      <w:r>
        <w:rPr>
          <w:rFonts w:hint="eastAsia" w:ascii="宋体" w:hAnsi="宋体" w:eastAsia="宋体" w:cs="宋体"/>
          <w:sz w:val="24"/>
          <w:szCs w:val="24"/>
        </w:rPr>
        <w:t>。</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rPr>
        <w:t xml:space="preserve">6 </w:t>
      </w:r>
      <w:r>
        <w:rPr>
          <w:rFonts w:hint="eastAsia" w:ascii="宋体" w:hAnsi="宋体" w:eastAsia="宋体" w:cs="宋体"/>
          <w:sz w:val="24"/>
          <w:szCs w:val="24"/>
        </w:rPr>
        <w:t>乙方应健全管理机构，服从甲方统一管理，遵守法律、法规及甲方</w:t>
      </w:r>
      <w:r>
        <w:rPr>
          <w:rFonts w:hint="eastAsia" w:ascii="宋体" w:hAnsi="宋体" w:eastAsia="宋体" w:cs="宋体"/>
          <w:sz w:val="24"/>
          <w:szCs w:val="24"/>
        </w:rPr>
        <w:t>各项规章制度</w:t>
      </w:r>
      <w:r>
        <w:rPr>
          <w:rFonts w:hint="eastAsia" w:ascii="宋体" w:hAnsi="宋体" w:eastAsia="宋体" w:cs="宋体"/>
          <w:sz w:val="24"/>
          <w:szCs w:val="24"/>
        </w:rPr>
        <w:t>，在营运过程中发生的安全事故由乙方自行承担赔偿责任。</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5.7</w:t>
      </w:r>
      <w:r>
        <w:rPr>
          <w:rFonts w:hint="eastAsia" w:ascii="宋体" w:hAnsi="宋体" w:eastAsia="宋体" w:cs="宋体"/>
          <w:sz w:val="24"/>
          <w:szCs w:val="24"/>
        </w:rPr>
        <w:t xml:space="preserve"> </w:t>
      </w:r>
      <w:r>
        <w:rPr>
          <w:rFonts w:hint="eastAsia" w:ascii="宋体" w:hAnsi="宋体" w:eastAsia="宋体" w:cs="宋体"/>
          <w:sz w:val="24"/>
          <w:szCs w:val="24"/>
        </w:rPr>
        <w:t>合同期满或者提前终止后，乙方对其投资的电动车及辅助设施有权自行处置。</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第六条</w:t>
      </w:r>
      <w:r>
        <w:rPr>
          <w:rFonts w:hint="eastAsia" w:ascii="宋体" w:hAnsi="宋体" w:eastAsia="宋体" w:cs="宋体"/>
          <w:b/>
          <w:sz w:val="24"/>
          <w:szCs w:val="24"/>
        </w:rPr>
        <w:t xml:space="preserve">  </w:t>
      </w:r>
      <w:r>
        <w:rPr>
          <w:rFonts w:hint="eastAsia" w:ascii="宋体" w:hAnsi="宋体" w:eastAsia="宋体" w:cs="宋体"/>
          <w:b/>
          <w:sz w:val="24"/>
          <w:szCs w:val="24"/>
        </w:rPr>
        <w:t>特别约定</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6.1</w:t>
      </w:r>
      <w:r>
        <w:rPr>
          <w:rFonts w:hint="eastAsia" w:ascii="宋体" w:hAnsi="宋体" w:eastAsia="宋体" w:cs="宋体"/>
          <w:sz w:val="24"/>
          <w:szCs w:val="24"/>
        </w:rPr>
        <w:t xml:space="preserve"> </w:t>
      </w:r>
      <w:r>
        <w:rPr>
          <w:rFonts w:hint="eastAsia" w:ascii="宋体" w:hAnsi="宋体" w:eastAsia="宋体" w:cs="宋体"/>
          <w:sz w:val="24"/>
          <w:szCs w:val="24"/>
        </w:rPr>
        <w:t>乙方自行负责财务或其他行政手续</w:t>
      </w:r>
      <w:r>
        <w:rPr>
          <w:rFonts w:hint="eastAsia" w:ascii="宋体" w:hAnsi="宋体" w:eastAsia="宋体" w:cs="宋体"/>
          <w:sz w:val="24"/>
          <w:szCs w:val="24"/>
        </w:rPr>
        <w:t>的</w:t>
      </w:r>
      <w:r>
        <w:rPr>
          <w:rFonts w:hint="eastAsia" w:ascii="宋体" w:hAnsi="宋体" w:eastAsia="宋体" w:cs="宋体"/>
          <w:sz w:val="24"/>
          <w:szCs w:val="24"/>
        </w:rPr>
        <w:t>申报、审批等。线路收费</w:t>
      </w:r>
      <w:r>
        <w:rPr>
          <w:rFonts w:hint="eastAsia" w:ascii="宋体" w:hAnsi="宋体" w:eastAsia="宋体" w:cs="宋体"/>
          <w:sz w:val="24"/>
          <w:szCs w:val="24"/>
        </w:rPr>
        <w:t>严格遵循</w:t>
      </w:r>
      <w:r>
        <w:rPr>
          <w:rFonts w:hint="eastAsia" w:ascii="宋体" w:hAnsi="宋体" w:eastAsia="宋体" w:cs="宋体"/>
          <w:sz w:val="24"/>
          <w:szCs w:val="24"/>
        </w:rPr>
        <w:t>物价管理部门</w:t>
      </w:r>
      <w:r>
        <w:rPr>
          <w:rFonts w:hint="eastAsia" w:ascii="宋体" w:hAnsi="宋体" w:eastAsia="宋体" w:cs="宋体"/>
          <w:sz w:val="24"/>
          <w:szCs w:val="24"/>
        </w:rPr>
        <w:t>核</w:t>
      </w:r>
      <w:r>
        <w:rPr>
          <w:rFonts w:hint="eastAsia" w:ascii="宋体" w:hAnsi="宋体" w:eastAsia="宋体" w:cs="宋体"/>
          <w:sz w:val="24"/>
          <w:szCs w:val="24"/>
        </w:rPr>
        <w:t>定的价格</w:t>
      </w:r>
      <w:r>
        <w:rPr>
          <w:rFonts w:hint="eastAsia" w:ascii="宋体" w:hAnsi="宋体" w:eastAsia="宋体" w:cs="宋体"/>
          <w:sz w:val="24"/>
          <w:szCs w:val="24"/>
        </w:rPr>
        <w:t>标准。</w:t>
      </w:r>
      <w:r>
        <w:rPr>
          <w:rFonts w:hint="eastAsia" w:ascii="宋体" w:hAnsi="宋体" w:eastAsia="宋体" w:cs="宋体"/>
          <w:sz w:val="24"/>
          <w:szCs w:val="24"/>
        </w:rPr>
        <w:t>全程每人次</w:t>
      </w:r>
      <w:r>
        <w:rPr>
          <w:rFonts w:hint="eastAsia" w:ascii="宋体" w:hAnsi="宋体" w:eastAsia="宋体" w:cs="宋体"/>
          <w:sz w:val="24"/>
          <w:szCs w:val="24"/>
          <w:u w:val="single"/>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rPr>
        <w:t>元，单程线路A每人次</w:t>
      </w:r>
      <w:r>
        <w:rPr>
          <w:rFonts w:hint="eastAsia" w:ascii="宋体" w:hAnsi="宋体" w:eastAsia="宋体" w:cs="宋体"/>
          <w:sz w:val="24"/>
          <w:szCs w:val="24"/>
          <w:u w:val="single"/>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rPr>
        <w:t>元，单程线路B每人次</w:t>
      </w:r>
      <w:r>
        <w:rPr>
          <w:rFonts w:hint="eastAsia" w:ascii="宋体" w:hAnsi="宋体" w:eastAsia="宋体" w:cs="宋体"/>
          <w:sz w:val="24"/>
          <w:szCs w:val="24"/>
          <w:u w:val="single"/>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rPr>
        <w:t>元。</w:t>
      </w:r>
    </w:p>
    <w:p>
      <w:pPr>
        <w:wordWrap w:val="0"/>
        <w:adjustRightInd w:val="0"/>
        <w:snapToGrid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6.2</w:t>
      </w:r>
      <w:r>
        <w:rPr>
          <w:rFonts w:hint="eastAsia" w:ascii="宋体" w:hAnsi="宋体" w:eastAsia="宋体" w:cs="宋体"/>
          <w:b/>
          <w:sz w:val="24"/>
          <w:szCs w:val="24"/>
        </w:rPr>
        <w:t xml:space="preserve"> </w:t>
      </w:r>
      <w:r>
        <w:rPr>
          <w:rFonts w:hint="eastAsia" w:ascii="宋体" w:hAnsi="宋体" w:eastAsia="宋体" w:cs="宋体"/>
          <w:sz w:val="24"/>
          <w:szCs w:val="24"/>
        </w:rPr>
        <w:t>乘车票据在甲方监制并盖章后由乙方投入使用。</w:t>
      </w:r>
    </w:p>
    <w:p>
      <w:pPr>
        <w:wordWrap w:val="0"/>
        <w:adjustRightInd w:val="0"/>
        <w:snapToGrid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6.3</w:t>
      </w:r>
      <w:r>
        <w:rPr>
          <w:rFonts w:hint="eastAsia" w:ascii="宋体" w:hAnsi="宋体" w:eastAsia="宋体" w:cs="宋体"/>
          <w:sz w:val="24"/>
          <w:szCs w:val="24"/>
        </w:rPr>
        <w:t xml:space="preserve"> </w:t>
      </w:r>
      <w:r>
        <w:rPr>
          <w:rFonts w:hint="eastAsia" w:ascii="宋体" w:hAnsi="宋体" w:eastAsia="宋体" w:cs="宋体"/>
          <w:sz w:val="24"/>
          <w:szCs w:val="24"/>
        </w:rPr>
        <w:t>车辆及配套设施的广告业务</w:t>
      </w:r>
      <w:r>
        <w:rPr>
          <w:rFonts w:hint="eastAsia" w:ascii="宋体" w:hAnsi="宋体" w:eastAsia="宋体" w:cs="宋体"/>
          <w:sz w:val="24"/>
          <w:szCs w:val="24"/>
        </w:rPr>
        <w:t>相关权利</w:t>
      </w:r>
      <w:r>
        <w:rPr>
          <w:rFonts w:hint="eastAsia" w:ascii="宋体" w:hAnsi="宋体" w:eastAsia="宋体" w:cs="宋体"/>
          <w:sz w:val="24"/>
          <w:szCs w:val="24"/>
        </w:rPr>
        <w:t>及广告业务收入归甲方所有。</w:t>
      </w:r>
    </w:p>
    <w:p>
      <w:pPr>
        <w:wordWrap w:val="0"/>
        <w:spacing w:line="360" w:lineRule="auto"/>
        <w:ind w:firstLine="480" w:firstLineChars="200"/>
        <w:rPr>
          <w:rFonts w:hint="eastAsia" w:ascii="宋体" w:hAnsi="宋体" w:eastAsia="宋体" w:cs="宋体"/>
          <w:b/>
          <w:sz w:val="24"/>
        </w:rPr>
      </w:pPr>
      <w:r>
        <w:rPr>
          <w:rFonts w:hint="eastAsia" w:ascii="宋体" w:hAnsi="宋体" w:eastAsia="宋体" w:cs="宋体"/>
          <w:b/>
          <w:sz w:val="24"/>
        </w:rPr>
        <w:t>第</w:t>
      </w:r>
      <w:r>
        <w:rPr>
          <w:rFonts w:hint="eastAsia" w:ascii="宋体" w:hAnsi="宋体" w:eastAsia="宋体" w:cs="宋体"/>
          <w:b/>
          <w:sz w:val="24"/>
        </w:rPr>
        <w:t>七</w:t>
      </w:r>
      <w:r>
        <w:rPr>
          <w:rFonts w:hint="eastAsia" w:ascii="宋体" w:hAnsi="宋体" w:eastAsia="宋体" w:cs="宋体"/>
          <w:b/>
          <w:sz w:val="24"/>
        </w:rPr>
        <w:t xml:space="preserve">条  </w:t>
      </w:r>
      <w:r>
        <w:rPr>
          <w:rFonts w:hint="eastAsia" w:ascii="宋体" w:hAnsi="宋体" w:eastAsia="宋体" w:cs="宋体"/>
          <w:b/>
          <w:sz w:val="24"/>
        </w:rPr>
        <w:t>保证条款</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7</w:t>
      </w:r>
      <w:r>
        <w:rPr>
          <w:rFonts w:hint="eastAsia" w:ascii="宋体" w:hAnsi="宋体" w:eastAsia="宋体" w:cs="宋体"/>
          <w:sz w:val="24"/>
        </w:rPr>
        <w:t>.1 为保证乙方在</w:t>
      </w:r>
      <w:r>
        <w:rPr>
          <w:rFonts w:hint="eastAsia" w:ascii="宋体" w:hAnsi="宋体" w:eastAsia="宋体" w:cs="宋体"/>
          <w:sz w:val="24"/>
        </w:rPr>
        <w:t>承包经营期间</w:t>
      </w:r>
      <w:r>
        <w:rPr>
          <w:rFonts w:hint="eastAsia" w:ascii="宋体" w:hAnsi="宋体" w:eastAsia="宋体" w:cs="宋体"/>
          <w:sz w:val="24"/>
        </w:rPr>
        <w:t>诚信经营，合同签订后</w:t>
      </w:r>
      <w:r>
        <w:rPr>
          <w:rFonts w:hint="eastAsia" w:ascii="宋体" w:hAnsi="宋体" w:eastAsia="宋体" w:cs="宋体"/>
          <w:sz w:val="24"/>
          <w:u w:val="single"/>
        </w:rPr>
        <w:t xml:space="preserve">    </w:t>
      </w:r>
      <w:r>
        <w:rPr>
          <w:rFonts w:hint="eastAsia" w:ascii="宋体" w:hAnsi="宋体" w:eastAsia="宋体" w:cs="宋体"/>
          <w:sz w:val="24"/>
        </w:rPr>
        <w:t>个工作日内，乙方需向甲方交纳</w:t>
      </w:r>
      <w:r>
        <w:rPr>
          <w:rFonts w:hint="eastAsia" w:ascii="宋体" w:hAnsi="宋体" w:eastAsia="宋体" w:cs="宋体"/>
          <w:sz w:val="24"/>
          <w:u w:val="single"/>
        </w:rPr>
        <w:t xml:space="preserve">    </w:t>
      </w:r>
      <w:r>
        <w:rPr>
          <w:rFonts w:hint="eastAsia" w:ascii="宋体" w:hAnsi="宋体" w:eastAsia="宋体" w:cs="宋体"/>
          <w:sz w:val="24"/>
        </w:rPr>
        <w:t>万元人民币作为履约保证金。</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7</w:t>
      </w:r>
      <w:r>
        <w:rPr>
          <w:rFonts w:hint="eastAsia" w:ascii="宋体" w:hAnsi="宋体" w:eastAsia="宋体" w:cs="宋体"/>
          <w:sz w:val="24"/>
        </w:rPr>
        <w:t>.2 保证金用于担保因乙方经营行为而造成甲方所遭受的损失，包括信誉受损、行政处罚、涉诉、顾客投诉、销售商品质量和安全问题引发的甲方赔偿责任、乙方违约行为所造成的赔偿等。</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7.3 如出现3.2条情形的，</w:t>
      </w:r>
      <w:r>
        <w:rPr>
          <w:rFonts w:hint="eastAsia" w:ascii="宋体" w:hAnsi="宋体" w:eastAsia="宋体" w:cs="宋体"/>
          <w:sz w:val="24"/>
        </w:rPr>
        <w:t>乙方应</w:t>
      </w:r>
      <w:r>
        <w:rPr>
          <w:rFonts w:hint="eastAsia" w:ascii="宋体" w:hAnsi="宋体" w:eastAsia="宋体" w:cs="宋体"/>
          <w:sz w:val="24"/>
        </w:rPr>
        <w:t>及时</w:t>
      </w:r>
      <w:r>
        <w:rPr>
          <w:rFonts w:hint="eastAsia" w:ascii="宋体" w:hAnsi="宋体" w:eastAsia="宋体" w:cs="宋体"/>
          <w:sz w:val="24"/>
        </w:rPr>
        <w:t>妥善处理</w:t>
      </w:r>
      <w:r>
        <w:rPr>
          <w:rFonts w:hint="eastAsia" w:ascii="宋体" w:hAnsi="宋体" w:eastAsia="宋体" w:cs="宋体"/>
          <w:sz w:val="24"/>
        </w:rPr>
        <w:t>，消除影响，甲方可对乙方处以每次</w:t>
      </w:r>
      <w:r>
        <w:rPr>
          <w:rFonts w:hint="eastAsia" w:ascii="宋体" w:hAnsi="宋体" w:eastAsia="宋体" w:cs="宋体"/>
          <w:sz w:val="24"/>
          <w:u w:val="single"/>
        </w:rPr>
        <w:t xml:space="preserve">     </w:t>
      </w:r>
      <w:r>
        <w:rPr>
          <w:rFonts w:hint="eastAsia" w:ascii="宋体" w:hAnsi="宋体" w:eastAsia="宋体" w:cs="宋体"/>
          <w:sz w:val="24"/>
        </w:rPr>
        <w:t>元</w:t>
      </w:r>
      <w:r>
        <w:rPr>
          <w:rFonts w:hint="eastAsia" w:ascii="宋体" w:hAnsi="宋体" w:eastAsia="宋体" w:cs="宋体"/>
          <w:sz w:val="24"/>
        </w:rPr>
        <w:t>的罚款</w:t>
      </w:r>
      <w:r>
        <w:rPr>
          <w:rFonts w:hint="eastAsia" w:ascii="宋体" w:hAnsi="宋体" w:eastAsia="宋体" w:cs="宋体"/>
          <w:sz w:val="24"/>
        </w:rPr>
        <w:t>，并有权不经过乙方同意从保证金中扣除罚款和支付处理相关费用</w:t>
      </w:r>
      <w:r>
        <w:rPr>
          <w:rFonts w:hint="eastAsia" w:ascii="宋体" w:hAnsi="宋体" w:eastAsia="宋体" w:cs="宋体"/>
          <w:sz w:val="24"/>
        </w:rPr>
        <w:t>。</w:t>
      </w:r>
      <w:r>
        <w:rPr>
          <w:rFonts w:hint="eastAsia" w:ascii="宋体" w:hAnsi="宋体" w:eastAsia="宋体" w:cs="宋体"/>
          <w:sz w:val="24"/>
          <w:szCs w:val="24"/>
        </w:rPr>
        <w:t>情节严重的，甲方可以</w:t>
      </w:r>
      <w:r>
        <w:rPr>
          <w:rFonts w:hint="eastAsia" w:ascii="宋体" w:hAnsi="宋体" w:eastAsia="宋体" w:cs="宋体"/>
          <w:sz w:val="24"/>
          <w:szCs w:val="24"/>
        </w:rPr>
        <w:t>解除合同并</w:t>
      </w:r>
      <w:r>
        <w:rPr>
          <w:rFonts w:hint="eastAsia" w:ascii="宋体" w:hAnsi="宋体" w:eastAsia="宋体" w:cs="宋体"/>
          <w:sz w:val="24"/>
          <w:szCs w:val="24"/>
        </w:rPr>
        <w:t>没收全部履约保证金</w:t>
      </w:r>
      <w:r>
        <w:rPr>
          <w:rFonts w:hint="eastAsia" w:ascii="宋体" w:hAnsi="宋体" w:eastAsia="宋体" w:cs="宋体"/>
          <w:sz w:val="24"/>
          <w:szCs w:val="24"/>
        </w:rPr>
        <w:t>。</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rPr>
        <w:t>.4</w:t>
      </w:r>
      <w:r>
        <w:rPr>
          <w:rFonts w:hint="eastAsia" w:ascii="宋体" w:hAnsi="宋体" w:eastAsia="宋体" w:cs="宋体"/>
          <w:sz w:val="24"/>
          <w:szCs w:val="24"/>
        </w:rPr>
        <w:t xml:space="preserve"> </w:t>
      </w:r>
      <w:r>
        <w:rPr>
          <w:rFonts w:hint="eastAsia" w:ascii="宋体" w:hAnsi="宋体" w:eastAsia="宋体" w:cs="宋体"/>
          <w:sz w:val="24"/>
        </w:rPr>
        <w:t>履约保证金被甲方扣减或没收的，乙方应当从收到甲方扣减或没收履约保证金的通知之日起三日内补足或重新交纳同等数额的履约保证金；逾期不交纳的，甲方有权单方解除本合同，由此产生的一切后果与责任由乙方承担。</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7</w:t>
      </w:r>
      <w:r>
        <w:rPr>
          <w:rFonts w:hint="eastAsia" w:ascii="宋体" w:hAnsi="宋体" w:eastAsia="宋体" w:cs="宋体"/>
          <w:sz w:val="24"/>
        </w:rPr>
        <w:t>.</w:t>
      </w:r>
      <w:r>
        <w:rPr>
          <w:rFonts w:hint="eastAsia" w:ascii="宋体" w:hAnsi="宋体" w:eastAsia="宋体" w:cs="宋体"/>
          <w:sz w:val="24"/>
        </w:rPr>
        <w:t>5</w:t>
      </w:r>
      <w:r>
        <w:rPr>
          <w:rFonts w:hint="eastAsia" w:ascii="宋体" w:hAnsi="宋体" w:eastAsia="宋体" w:cs="宋体"/>
          <w:sz w:val="24"/>
        </w:rPr>
        <w:t xml:space="preserve"> </w:t>
      </w:r>
      <w:r>
        <w:rPr>
          <w:rFonts w:hint="eastAsia" w:ascii="宋体" w:hAnsi="宋体" w:eastAsia="宋体" w:cs="宋体"/>
          <w:sz w:val="24"/>
        </w:rPr>
        <w:t>承包</w:t>
      </w:r>
      <w:r>
        <w:rPr>
          <w:rFonts w:hint="eastAsia" w:ascii="宋体" w:hAnsi="宋体" w:eastAsia="宋体" w:cs="宋体"/>
          <w:sz w:val="24"/>
        </w:rPr>
        <w:t>期满后，如乙方未发生3.2条约定的情形的，甲方无息退还保证金。</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7</w:t>
      </w:r>
      <w:r>
        <w:rPr>
          <w:rFonts w:hint="eastAsia" w:ascii="宋体" w:hAnsi="宋体" w:eastAsia="宋体" w:cs="宋体"/>
          <w:sz w:val="24"/>
        </w:rPr>
        <w:t>.</w:t>
      </w:r>
      <w:r>
        <w:rPr>
          <w:rFonts w:hint="eastAsia" w:ascii="宋体" w:hAnsi="宋体" w:eastAsia="宋体" w:cs="宋体"/>
          <w:sz w:val="24"/>
        </w:rPr>
        <w:t xml:space="preserve">6 </w:t>
      </w:r>
      <w:r>
        <w:rPr>
          <w:rFonts w:hint="eastAsia" w:ascii="宋体" w:hAnsi="宋体" w:eastAsia="宋体" w:cs="宋体"/>
          <w:sz w:val="24"/>
        </w:rPr>
        <w:t>如因乙方原因而导致合同解除、终止的，甲方将不予退还履约保证金</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szCs w:val="24"/>
          <w:u w:val="single"/>
        </w:rPr>
      </w:pPr>
      <w:r>
        <w:rPr>
          <w:rFonts w:hint="eastAsia" w:ascii="宋体" w:hAnsi="宋体" w:eastAsia="宋体" w:cs="宋体"/>
          <w:sz w:val="24"/>
          <w:szCs w:val="24"/>
        </w:rPr>
        <w:t xml:space="preserve">7.7 </w:t>
      </w:r>
      <w:r>
        <w:rPr>
          <w:rFonts w:hint="eastAsia" w:ascii="宋体" w:hAnsi="宋体" w:eastAsia="宋体" w:cs="宋体"/>
          <w:sz w:val="24"/>
          <w:szCs w:val="24"/>
        </w:rPr>
        <w:t>为保证本合同顺利履行，</w:t>
      </w:r>
      <w:r>
        <w:rPr>
          <w:rFonts w:hint="eastAsia" w:ascii="宋体" w:hAnsi="宋体" w:eastAsia="宋体" w:cs="宋体"/>
          <w:sz w:val="24"/>
          <w:szCs w:val="24"/>
          <w:u w:val="single"/>
        </w:rPr>
        <w:t xml:space="preserve">              </w:t>
      </w:r>
      <w:r>
        <w:rPr>
          <w:rFonts w:hint="eastAsia" w:ascii="宋体" w:hAnsi="宋体" w:eastAsia="宋体" w:cs="宋体"/>
          <w:sz w:val="24"/>
          <w:szCs w:val="24"/>
        </w:rPr>
        <w:t>（姓名）自愿作为保证人，对乙方运营过程中拖欠甲方的承包费用、承包经营过程中</w:t>
      </w:r>
      <w:r>
        <w:rPr>
          <w:rFonts w:hint="eastAsia" w:ascii="宋体" w:hAnsi="宋体" w:eastAsia="宋体" w:cs="宋体"/>
          <w:sz w:val="24"/>
          <w:szCs w:val="24"/>
        </w:rPr>
        <w:t>发生</w:t>
      </w:r>
      <w:r>
        <w:rPr>
          <w:rFonts w:hint="eastAsia" w:ascii="宋体" w:hAnsi="宋体" w:eastAsia="宋体" w:cs="宋体"/>
          <w:sz w:val="24"/>
          <w:szCs w:val="24"/>
        </w:rPr>
        <w:t>安全事故所产生的债务、违约责任等一切与本合同有关的债务承担连带保证责任。</w:t>
      </w:r>
    </w:p>
    <w:p>
      <w:pPr>
        <w:wordWrap w:val="0"/>
        <w:adjustRightInd w:val="0"/>
        <w:snapToGrid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w:t>
      </w:r>
      <w:r>
        <w:rPr>
          <w:rFonts w:hint="eastAsia" w:ascii="宋体" w:hAnsi="宋体" w:eastAsia="宋体" w:cs="宋体"/>
          <w:b/>
          <w:sz w:val="24"/>
          <w:szCs w:val="24"/>
        </w:rPr>
        <w:t>八</w:t>
      </w:r>
      <w:r>
        <w:rPr>
          <w:rFonts w:hint="eastAsia" w:ascii="宋体" w:hAnsi="宋体" w:eastAsia="宋体" w:cs="宋体"/>
          <w:b/>
          <w:sz w:val="24"/>
          <w:szCs w:val="24"/>
        </w:rPr>
        <w:t>条</w:t>
      </w:r>
      <w:r>
        <w:rPr>
          <w:rFonts w:hint="eastAsia" w:ascii="宋体" w:hAnsi="宋体" w:eastAsia="宋体" w:cs="宋体"/>
          <w:b/>
          <w:sz w:val="24"/>
          <w:szCs w:val="24"/>
        </w:rPr>
        <w:t xml:space="preserve">  </w:t>
      </w:r>
      <w:r>
        <w:rPr>
          <w:rFonts w:hint="eastAsia" w:ascii="宋体" w:hAnsi="宋体" w:eastAsia="宋体" w:cs="宋体"/>
          <w:b/>
          <w:sz w:val="24"/>
          <w:szCs w:val="24"/>
        </w:rPr>
        <w:t>违约责任</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8</w:t>
      </w:r>
      <w:r>
        <w:rPr>
          <w:rFonts w:hint="eastAsia" w:ascii="宋体" w:hAnsi="宋体" w:eastAsia="宋体" w:cs="宋体"/>
          <w:sz w:val="24"/>
        </w:rPr>
        <w:t>.1</w:t>
      </w:r>
      <w:r>
        <w:rPr>
          <w:rFonts w:hint="eastAsia" w:ascii="宋体" w:hAnsi="宋体" w:eastAsia="宋体" w:cs="宋体"/>
          <w:sz w:val="24"/>
        </w:rPr>
        <w:t xml:space="preserve"> </w:t>
      </w:r>
      <w:r>
        <w:rPr>
          <w:rFonts w:hint="eastAsia" w:ascii="宋体" w:hAnsi="宋体" w:eastAsia="宋体" w:cs="宋体"/>
          <w:sz w:val="24"/>
          <w:szCs w:val="24"/>
        </w:rPr>
        <w:t>乙方应按照合同约定的时间和比例向甲方支付</w:t>
      </w:r>
      <w:r>
        <w:rPr>
          <w:rFonts w:hint="eastAsia" w:ascii="宋体" w:hAnsi="宋体" w:eastAsia="宋体" w:cs="宋体"/>
          <w:sz w:val="24"/>
          <w:szCs w:val="24"/>
        </w:rPr>
        <w:t>承包</w:t>
      </w:r>
      <w:r>
        <w:rPr>
          <w:rFonts w:hint="eastAsia" w:ascii="宋体" w:hAnsi="宋体" w:eastAsia="宋体" w:cs="宋体"/>
          <w:sz w:val="24"/>
          <w:szCs w:val="24"/>
        </w:rPr>
        <w:t>费用。乙方</w:t>
      </w:r>
      <w:r>
        <w:rPr>
          <w:rFonts w:hint="eastAsia" w:ascii="宋体" w:hAnsi="宋体" w:eastAsia="宋体" w:cs="宋体"/>
          <w:sz w:val="24"/>
        </w:rPr>
        <w:t>逾期付款的，每逾期一日按合同总价款的</w:t>
      </w:r>
      <w:r>
        <w:rPr>
          <w:rFonts w:hint="eastAsia" w:ascii="宋体" w:hAnsi="宋体" w:eastAsia="宋体" w:cs="宋体"/>
          <w:kern w:val="0"/>
          <w:sz w:val="24"/>
          <w:szCs w:val="24"/>
          <w:u w:val="single"/>
        </w:rPr>
        <w:t xml:space="preserve">     </w:t>
      </w:r>
      <w:r>
        <w:rPr>
          <w:rFonts w:hint="eastAsia" w:ascii="宋体" w:hAnsi="宋体" w:eastAsia="宋体" w:cs="宋体"/>
          <w:sz w:val="24"/>
        </w:rPr>
        <w:t>向甲方支付违约金，</w:t>
      </w:r>
      <w:r>
        <w:rPr>
          <w:rFonts w:hint="eastAsia" w:ascii="宋体" w:hAnsi="宋体" w:eastAsia="宋体" w:cs="宋体"/>
          <w:kern w:val="0"/>
          <w:sz w:val="24"/>
          <w:szCs w:val="24"/>
        </w:rPr>
        <w:t>逾期达</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日，甲方有权解除合同，并要求乙方按照合同总价款的</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%支付违约金。</w:t>
      </w:r>
    </w:p>
    <w:p>
      <w:pPr>
        <w:pStyle w:val="6"/>
        <w:widowControl/>
        <w:wordWrap w:val="0"/>
        <w:spacing w:line="360" w:lineRule="auto"/>
        <w:ind w:firstLine="480" w:firstLineChars="200"/>
        <w:jc w:val="both"/>
        <w:rPr>
          <w:rFonts w:hint="eastAsia" w:ascii="宋体" w:hAnsi="宋体" w:eastAsia="宋体" w:cs="宋体"/>
          <w:sz w:val="24"/>
          <w:szCs w:val="24"/>
        </w:rPr>
      </w:pPr>
      <w:r>
        <w:rPr>
          <w:rFonts w:hint="eastAsia" w:ascii="宋体" w:hAnsi="宋体" w:eastAsia="宋体" w:cs="宋体"/>
          <w:sz w:val="24"/>
        </w:rPr>
        <w:t>8</w:t>
      </w:r>
      <w:r>
        <w:rPr>
          <w:rFonts w:hint="eastAsia" w:ascii="宋体" w:hAnsi="宋体" w:eastAsia="宋体" w:cs="宋体"/>
          <w:sz w:val="24"/>
        </w:rPr>
        <w:t>.2</w:t>
      </w:r>
      <w:r>
        <w:rPr>
          <w:rFonts w:hint="eastAsia" w:ascii="宋体" w:hAnsi="宋体" w:eastAsia="宋体" w:cs="宋体"/>
          <w:kern w:val="0"/>
          <w:sz w:val="24"/>
          <w:szCs w:val="24"/>
        </w:rPr>
        <w:t xml:space="preserve"> </w:t>
      </w:r>
      <w:r>
        <w:rPr>
          <w:rFonts w:hint="eastAsia" w:ascii="宋体" w:hAnsi="宋体" w:eastAsia="宋体" w:cs="宋体"/>
          <w:kern w:val="0"/>
          <w:sz w:val="24"/>
          <w:szCs w:val="24"/>
        </w:rPr>
        <w:t>在本合同执行过程中，</w:t>
      </w:r>
      <w:r>
        <w:rPr>
          <w:rFonts w:hint="eastAsia" w:ascii="宋体" w:hAnsi="宋体" w:eastAsia="宋体" w:cs="宋体"/>
          <w:sz w:val="24"/>
        </w:rPr>
        <w:t>乙方有下列行为之一的，</w:t>
      </w:r>
      <w:r>
        <w:rPr>
          <w:rFonts w:hint="eastAsia" w:ascii="宋体" w:hAnsi="宋体" w:eastAsia="宋体" w:cs="宋体"/>
          <w:sz w:val="24"/>
        </w:rPr>
        <w:t>应向甲方支付</w:t>
      </w:r>
      <w:r>
        <w:rPr>
          <w:rFonts w:hint="eastAsia" w:ascii="宋体" w:hAnsi="宋体" w:eastAsia="宋体" w:cs="宋体"/>
          <w:sz w:val="24"/>
          <w:u w:val="single"/>
        </w:rPr>
        <w:t xml:space="preserve">   </w:t>
      </w:r>
      <w:r>
        <w:rPr>
          <w:rFonts w:hint="eastAsia" w:ascii="宋体" w:hAnsi="宋体" w:eastAsia="宋体" w:cs="宋体"/>
          <w:sz w:val="24"/>
        </w:rPr>
        <w:t>元的违约金；或者甲方要求</w:t>
      </w:r>
      <w:r>
        <w:rPr>
          <w:rFonts w:hint="eastAsia" w:ascii="宋体" w:hAnsi="宋体" w:eastAsia="宋体" w:cs="宋体"/>
          <w:sz w:val="24"/>
        </w:rPr>
        <w:t>解除合同</w:t>
      </w:r>
      <w:r>
        <w:rPr>
          <w:rFonts w:hint="eastAsia" w:ascii="宋体" w:hAnsi="宋体" w:eastAsia="宋体" w:cs="宋体"/>
          <w:sz w:val="24"/>
        </w:rPr>
        <w:t>的</w:t>
      </w:r>
      <w:r>
        <w:rPr>
          <w:rFonts w:hint="eastAsia" w:ascii="宋体" w:hAnsi="宋体" w:eastAsia="宋体" w:cs="宋体"/>
          <w:sz w:val="24"/>
        </w:rPr>
        <w:t>，</w:t>
      </w:r>
      <w:r>
        <w:rPr>
          <w:rFonts w:hint="eastAsia" w:ascii="宋体" w:hAnsi="宋体" w:eastAsia="宋体" w:cs="宋体"/>
          <w:sz w:val="24"/>
        </w:rPr>
        <w:t>应当解除合同，</w:t>
      </w:r>
      <w:r>
        <w:rPr>
          <w:rFonts w:hint="eastAsia" w:ascii="宋体" w:hAnsi="宋体" w:eastAsia="宋体" w:cs="宋体"/>
          <w:sz w:val="24"/>
        </w:rPr>
        <w:t>并没收保证金，</w:t>
      </w:r>
      <w:r>
        <w:rPr>
          <w:rFonts w:hint="eastAsia" w:ascii="宋体" w:hAnsi="宋体" w:eastAsia="宋体" w:cs="宋体"/>
          <w:sz w:val="24"/>
        </w:rPr>
        <w:t>已收承包费不退还。乙方行为</w:t>
      </w:r>
      <w:r>
        <w:rPr>
          <w:rFonts w:hint="eastAsia" w:ascii="宋体" w:hAnsi="宋体" w:eastAsia="宋体" w:cs="宋体"/>
          <w:sz w:val="24"/>
        </w:rPr>
        <w:t>给甲方造成损失的，乙方</w:t>
      </w:r>
      <w:r>
        <w:rPr>
          <w:rFonts w:hint="eastAsia" w:ascii="宋体" w:hAnsi="宋体" w:eastAsia="宋体" w:cs="宋体"/>
          <w:sz w:val="24"/>
        </w:rPr>
        <w:t>还需予以</w:t>
      </w:r>
      <w:r>
        <w:rPr>
          <w:rFonts w:hint="eastAsia" w:ascii="宋体" w:hAnsi="宋体" w:eastAsia="宋体" w:cs="宋体"/>
          <w:sz w:val="24"/>
        </w:rPr>
        <w:t>赔偿：</w:t>
      </w:r>
    </w:p>
    <w:p>
      <w:pPr>
        <w:pStyle w:val="6"/>
        <w:widowControl/>
        <w:wordWrap w:val="0"/>
        <w:spacing w:line="360" w:lineRule="auto"/>
        <w:ind w:firstLine="480" w:firstLineChars="200"/>
        <w:jc w:val="both"/>
        <w:rPr>
          <w:rFonts w:hint="eastAsia" w:ascii="宋体" w:hAnsi="宋体" w:eastAsia="宋体" w:cs="宋体"/>
          <w:kern w:val="0"/>
          <w:sz w:val="24"/>
          <w:szCs w:val="24"/>
        </w:rPr>
      </w:pPr>
      <w:r>
        <w:rPr>
          <w:rFonts w:hint="eastAsia" w:ascii="宋体" w:hAnsi="宋体" w:eastAsia="宋体" w:cs="宋体"/>
          <w:kern w:val="0"/>
          <w:sz w:val="24"/>
          <w:szCs w:val="24"/>
        </w:rPr>
        <w:t>（1）一年出现一般责任事故（游客普通擦伤、扭伤等）累计达</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次；</w:t>
      </w:r>
    </w:p>
    <w:p>
      <w:pPr>
        <w:widowControl/>
        <w:wordWrap w:val="0"/>
        <w:spacing w:line="360" w:lineRule="auto"/>
        <w:ind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（2）出现重大安全责任事故的；</w:t>
      </w:r>
    </w:p>
    <w:p>
      <w:pPr>
        <w:widowControl/>
        <w:wordWrap w:val="0"/>
        <w:spacing w:line="360" w:lineRule="auto"/>
        <w:ind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（3）游客对乙方服务一个月投诉累计达</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次；</w:t>
      </w:r>
    </w:p>
    <w:p>
      <w:pPr>
        <w:widowControl/>
        <w:wordWrap w:val="0"/>
        <w:spacing w:line="360" w:lineRule="auto"/>
        <w:ind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（4）运营能力无法满足客户需要的；</w:t>
      </w:r>
    </w:p>
    <w:p>
      <w:pPr>
        <w:widowControl/>
        <w:wordWrap w:val="0"/>
        <w:spacing w:line="360" w:lineRule="auto"/>
        <w:ind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（5）</w:t>
      </w:r>
      <w:r>
        <w:rPr>
          <w:rFonts w:hint="eastAsia" w:ascii="宋体" w:hAnsi="宋体" w:eastAsia="宋体" w:cs="宋体"/>
          <w:kern w:val="0"/>
          <w:sz w:val="24"/>
          <w:szCs w:val="24"/>
        </w:rPr>
        <w:t>乙方擅自转包、分包的；</w:t>
      </w:r>
    </w:p>
    <w:p>
      <w:pPr>
        <w:widowControl/>
        <w:wordWrap w:val="0"/>
        <w:spacing w:line="360" w:lineRule="auto"/>
        <w:ind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（6）</w:t>
      </w:r>
      <w:r>
        <w:rPr>
          <w:rFonts w:hint="eastAsia" w:ascii="宋体" w:hAnsi="宋体" w:eastAsia="宋体" w:cs="宋体"/>
          <w:kern w:val="0"/>
          <w:sz w:val="24"/>
          <w:szCs w:val="24"/>
        </w:rPr>
        <w:t>其他违约行为导致合同目的无法实现。</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第九条</w:t>
      </w:r>
      <w:r>
        <w:rPr>
          <w:rFonts w:hint="eastAsia" w:ascii="宋体" w:hAnsi="宋体" w:eastAsia="宋体" w:cs="宋体"/>
          <w:b/>
          <w:sz w:val="24"/>
          <w:szCs w:val="24"/>
        </w:rPr>
        <w:t xml:space="preserve">  </w:t>
      </w:r>
      <w:r>
        <w:rPr>
          <w:rFonts w:hint="eastAsia" w:ascii="宋体" w:hAnsi="宋体" w:eastAsia="宋体" w:cs="宋体"/>
          <w:b/>
          <w:sz w:val="24"/>
          <w:szCs w:val="24"/>
        </w:rPr>
        <w:t>不可抗力</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由于不可抗力致使本合同不能履行或者不能完全履行时，遇到不可抗力事件的一方，应立即书面通知合同相对方，并应在不可抗力事件发生后十五天内，向合同相对方提供相关证明文件。由合同</w:t>
      </w:r>
      <w:r>
        <w:rPr>
          <w:rFonts w:hint="eastAsia" w:ascii="宋体" w:hAnsi="宋体" w:eastAsia="宋体" w:cs="宋体"/>
          <w:sz w:val="24"/>
        </w:rPr>
        <w:t>双方</w:t>
      </w:r>
      <w:r>
        <w:rPr>
          <w:rFonts w:hint="eastAsia" w:ascii="宋体" w:hAnsi="宋体" w:eastAsia="宋体" w:cs="宋体"/>
          <w:sz w:val="24"/>
        </w:rPr>
        <w:t>按照</w:t>
      </w:r>
      <w:r>
        <w:rPr>
          <w:rFonts w:hint="eastAsia" w:ascii="宋体" w:hAnsi="宋体" w:eastAsia="宋体" w:cs="宋体"/>
          <w:sz w:val="24"/>
        </w:rPr>
        <w:t>事件</w:t>
      </w:r>
      <w:r>
        <w:rPr>
          <w:rFonts w:hint="eastAsia" w:ascii="宋体" w:hAnsi="宋体" w:eastAsia="宋体" w:cs="宋体"/>
          <w:sz w:val="24"/>
        </w:rPr>
        <w:t>对履行合同影响的程度协商决定是否</w:t>
      </w:r>
      <w:r>
        <w:rPr>
          <w:rFonts w:hint="eastAsia" w:ascii="宋体" w:hAnsi="宋体" w:eastAsia="宋体" w:cs="宋体"/>
          <w:kern w:val="0"/>
          <w:sz w:val="24"/>
          <w:szCs w:val="24"/>
        </w:rPr>
        <w:t>解除或变更合同</w:t>
      </w:r>
      <w:r>
        <w:rPr>
          <w:rFonts w:hint="eastAsia" w:ascii="宋体" w:hAnsi="宋体" w:eastAsia="宋体" w:cs="宋体"/>
          <w:sz w:val="24"/>
        </w:rPr>
        <w:t>。遭受不可抗力的一方未履行上述义务的，不能免除其违约责任。</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第十条</w:t>
      </w:r>
      <w:r>
        <w:rPr>
          <w:rFonts w:hint="eastAsia" w:ascii="宋体" w:hAnsi="宋体" w:eastAsia="宋体" w:cs="宋体"/>
          <w:b/>
          <w:sz w:val="24"/>
          <w:szCs w:val="24"/>
        </w:rPr>
        <w:t xml:space="preserve">  </w:t>
      </w:r>
      <w:r>
        <w:rPr>
          <w:rFonts w:hint="eastAsia" w:ascii="宋体" w:hAnsi="宋体" w:eastAsia="宋体" w:cs="宋体"/>
          <w:b/>
          <w:sz w:val="24"/>
          <w:szCs w:val="24"/>
        </w:rPr>
        <w:t>争议解决方式</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甲乙双方如因本合同产生纠纷，可由双方协商解决，协商未果，按以下第</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种方式解决： </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A．提交</w:t>
      </w:r>
      <w:r>
        <w:rPr>
          <w:rFonts w:hint="eastAsia" w:ascii="宋体" w:hAnsi="宋体" w:eastAsia="宋体" w:cs="宋体"/>
          <w:sz w:val="24"/>
          <w:szCs w:val="24"/>
        </w:rPr>
        <w:t>XX</w:t>
      </w:r>
      <w:r>
        <w:rPr>
          <w:rFonts w:hint="eastAsia" w:ascii="宋体" w:hAnsi="宋体" w:eastAsia="宋体" w:cs="宋体"/>
          <w:sz w:val="24"/>
          <w:szCs w:val="24"/>
          <w:u w:val="single"/>
        </w:rPr>
        <w:t>住所地</w:t>
      </w:r>
      <w:r>
        <w:rPr>
          <w:rFonts w:hint="eastAsia" w:ascii="宋体" w:hAnsi="宋体" w:eastAsia="宋体" w:cs="宋体"/>
          <w:sz w:val="24"/>
          <w:szCs w:val="24"/>
        </w:rPr>
        <w:t>人民法院管辖；</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B．提交</w:t>
      </w:r>
      <w:r>
        <w:rPr>
          <w:rFonts w:hint="eastAsia" w:ascii="宋体" w:hAnsi="宋体" w:eastAsia="宋体" w:cs="宋体"/>
          <w:sz w:val="24"/>
          <w:szCs w:val="24"/>
        </w:rPr>
        <w:t>XX</w:t>
      </w:r>
      <w:r>
        <w:rPr>
          <w:rFonts w:hint="eastAsia" w:ascii="宋体" w:hAnsi="宋体" w:eastAsia="宋体" w:cs="宋体"/>
          <w:sz w:val="24"/>
          <w:szCs w:val="24"/>
          <w:u w:val="single"/>
        </w:rPr>
        <w:t>仲裁委员会</w:t>
      </w:r>
      <w:r>
        <w:rPr>
          <w:rFonts w:hint="eastAsia" w:ascii="宋体" w:hAnsi="宋体" w:eastAsia="宋体" w:cs="宋体"/>
          <w:sz w:val="24"/>
          <w:szCs w:val="24"/>
        </w:rPr>
        <w:t>仲裁。</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第十一条</w:t>
      </w:r>
      <w:r>
        <w:rPr>
          <w:rFonts w:hint="eastAsia" w:ascii="宋体" w:hAnsi="宋体" w:eastAsia="宋体" w:cs="宋体"/>
          <w:b/>
          <w:sz w:val="24"/>
          <w:szCs w:val="24"/>
        </w:rPr>
        <w:t xml:space="preserve">  </w:t>
      </w:r>
      <w:r>
        <w:rPr>
          <w:rFonts w:hint="eastAsia" w:ascii="宋体" w:hAnsi="宋体" w:eastAsia="宋体" w:cs="宋体"/>
          <w:b/>
          <w:sz w:val="24"/>
          <w:szCs w:val="24"/>
        </w:rPr>
        <w:t>合同效力及其它</w:t>
      </w:r>
    </w:p>
    <w:p>
      <w:pPr>
        <w:wordWrap w:val="0"/>
        <w:spacing w:line="360" w:lineRule="auto"/>
        <w:ind w:right="-50" w:rightChars="-24" w:firstLine="480" w:firstLineChars="200"/>
        <w:rPr>
          <w:rFonts w:hint="eastAsia" w:ascii="宋体" w:hAnsi="宋体" w:eastAsia="宋体" w:cs="宋体"/>
          <w:sz w:val="24"/>
          <w:szCs w:val="24"/>
        </w:rPr>
      </w:pPr>
      <w:r>
        <w:rPr>
          <w:rFonts w:hint="eastAsia" w:ascii="宋体" w:hAnsi="宋体" w:eastAsia="宋体" w:cs="宋体"/>
          <w:sz w:val="24"/>
          <w:szCs w:val="24"/>
        </w:rPr>
        <w:t>11.1</w:t>
      </w:r>
      <w:r>
        <w:rPr>
          <w:rFonts w:hint="eastAsia" w:ascii="宋体" w:hAnsi="宋体" w:eastAsia="宋体" w:cs="宋体"/>
          <w:sz w:val="24"/>
          <w:szCs w:val="24"/>
        </w:rPr>
        <w:t xml:space="preserve"> </w:t>
      </w:r>
      <w:r>
        <w:rPr>
          <w:rFonts w:hint="eastAsia" w:ascii="宋体" w:hAnsi="宋体" w:eastAsia="宋体" w:cs="宋体"/>
          <w:sz w:val="24"/>
          <w:szCs w:val="24"/>
        </w:rPr>
        <w:t>本合同自双方签字盖章之日起生效，本合同一式</w:t>
      </w:r>
      <w:r>
        <w:rPr>
          <w:rFonts w:hint="eastAsia" w:ascii="宋体" w:hAnsi="宋体" w:eastAsia="宋体" w:cs="宋体"/>
          <w:sz w:val="24"/>
          <w:szCs w:val="24"/>
          <w:u w:val="single"/>
        </w:rPr>
        <w:t xml:space="preserve">   </w:t>
      </w:r>
      <w:r>
        <w:rPr>
          <w:rFonts w:hint="eastAsia" w:ascii="宋体" w:hAnsi="宋体" w:eastAsia="宋体" w:cs="宋体"/>
          <w:sz w:val="24"/>
          <w:szCs w:val="24"/>
        </w:rPr>
        <w:t>份，双方各执</w:t>
      </w:r>
      <w:r>
        <w:rPr>
          <w:rFonts w:hint="eastAsia" w:ascii="宋体" w:hAnsi="宋体" w:eastAsia="宋体" w:cs="宋体"/>
          <w:sz w:val="24"/>
          <w:szCs w:val="24"/>
          <w:u w:val="single"/>
        </w:rPr>
        <w:t xml:space="preserve">   </w:t>
      </w:r>
      <w:r>
        <w:rPr>
          <w:rFonts w:hint="eastAsia" w:ascii="宋体" w:hAnsi="宋体" w:eastAsia="宋体" w:cs="宋体"/>
          <w:sz w:val="24"/>
          <w:szCs w:val="24"/>
        </w:rPr>
        <w:t>份。</w:t>
      </w:r>
    </w:p>
    <w:p>
      <w:pPr>
        <w:widowControl/>
        <w:wordWrap w:val="0"/>
        <w:spacing w:line="360" w:lineRule="auto"/>
        <w:ind w:right="-50" w:rightChars="-24" w:firstLine="480" w:firstLineChars="200"/>
        <w:rPr>
          <w:rFonts w:hint="eastAsia" w:ascii="宋体" w:hAnsi="宋体" w:eastAsia="宋体" w:cs="宋体"/>
          <w:kern w:val="0"/>
          <w:sz w:val="24"/>
          <w:szCs w:val="24"/>
        </w:rPr>
      </w:pPr>
      <w:r>
        <w:rPr>
          <w:rFonts w:hint="eastAsia" w:ascii="宋体" w:hAnsi="宋体" w:eastAsia="宋体" w:cs="宋体"/>
          <w:sz w:val="24"/>
          <w:szCs w:val="24"/>
        </w:rPr>
        <w:t>11.2</w:t>
      </w:r>
      <w:r>
        <w:rPr>
          <w:rFonts w:hint="eastAsia" w:ascii="宋体" w:hAnsi="宋体" w:eastAsia="宋体" w:cs="宋体"/>
          <w:sz w:val="24"/>
          <w:szCs w:val="24"/>
        </w:rPr>
        <w:t xml:space="preserve"> </w:t>
      </w:r>
      <w:r>
        <w:rPr>
          <w:rFonts w:hint="eastAsia" w:ascii="宋体" w:hAnsi="宋体" w:eastAsia="宋体" w:cs="宋体"/>
          <w:sz w:val="24"/>
          <w:szCs w:val="24"/>
        </w:rPr>
        <w:t>本合同附件与合同具有同等法律效力。</w:t>
      </w:r>
    </w:p>
    <w:p>
      <w:pPr>
        <w:pStyle w:val="12"/>
        <w:wordWrap w:val="0"/>
        <w:spacing w:after="0" w:line="360" w:lineRule="auto"/>
        <w:ind w:left="0" w:leftChars="0" w:right="-50" w:rightChars="-24" w:firstLine="480" w:firstLineChars="200"/>
        <w:rPr>
          <w:rFonts w:hint="eastAsia" w:ascii="宋体" w:hAnsi="宋体" w:eastAsia="宋体" w:cs="宋体"/>
          <w:sz w:val="24"/>
          <w:szCs w:val="24"/>
        </w:rPr>
      </w:pPr>
      <w:r>
        <w:rPr>
          <w:rFonts w:hint="eastAsia" w:ascii="宋体" w:hAnsi="宋体" w:eastAsia="宋体" w:cs="宋体"/>
          <w:sz w:val="24"/>
          <w:szCs w:val="24"/>
        </w:rPr>
        <w:t>11.3</w:t>
      </w:r>
      <w:r>
        <w:rPr>
          <w:rFonts w:hint="eastAsia" w:ascii="宋体" w:hAnsi="宋体" w:eastAsia="宋体" w:cs="宋体"/>
          <w:sz w:val="24"/>
          <w:szCs w:val="24"/>
        </w:rPr>
        <w:t xml:space="preserve"> </w:t>
      </w:r>
      <w:r>
        <w:rPr>
          <w:rFonts w:hint="eastAsia" w:ascii="宋体" w:hAnsi="宋体" w:eastAsia="宋体" w:cs="宋体"/>
          <w:sz w:val="24"/>
          <w:szCs w:val="24"/>
        </w:rPr>
        <w:t>合同履行期间，双方与合同有关的来往传真、电话、会议纪要等，均为合同的组成部分，与本合同具有同等法律效力。</w:t>
      </w:r>
    </w:p>
    <w:p>
      <w:pPr>
        <w:pStyle w:val="12"/>
        <w:wordWrap w:val="0"/>
        <w:spacing w:after="0" w:line="360" w:lineRule="auto"/>
        <w:ind w:left="0" w:leftChars="0" w:right="-50" w:rightChars="-24" w:firstLine="480" w:firstLineChars="200"/>
        <w:rPr>
          <w:rFonts w:hint="eastAsia" w:ascii="宋体" w:hAnsi="宋体" w:eastAsia="宋体" w:cs="宋体"/>
          <w:sz w:val="24"/>
          <w:szCs w:val="24"/>
        </w:rPr>
      </w:pPr>
      <w:r>
        <w:rPr>
          <w:rFonts w:hint="eastAsia" w:ascii="宋体" w:hAnsi="宋体" w:eastAsia="宋体" w:cs="宋体"/>
          <w:sz w:val="24"/>
          <w:szCs w:val="24"/>
        </w:rPr>
        <w:t>11.4</w:t>
      </w:r>
      <w:r>
        <w:rPr>
          <w:rFonts w:hint="eastAsia" w:ascii="宋体" w:hAnsi="宋体" w:eastAsia="宋体" w:cs="宋体"/>
          <w:sz w:val="24"/>
          <w:szCs w:val="24"/>
        </w:rPr>
        <w:t xml:space="preserve"> </w:t>
      </w:r>
      <w:r>
        <w:rPr>
          <w:rFonts w:hint="eastAsia" w:ascii="宋体" w:hAnsi="宋体" w:eastAsia="宋体" w:cs="宋体"/>
          <w:sz w:val="24"/>
          <w:szCs w:val="24"/>
        </w:rPr>
        <w:t>如需修改或者补充合同内容，应经甲乙双方协商，签订补充协议，经双方签字、盖章认可，与本合同具有同等效力。</w:t>
      </w:r>
    </w:p>
    <w:tbl>
      <w:tblPr>
        <w:tblStyle w:val="25"/>
        <w:tblW w:w="8306" w:type="dxa"/>
        <w:tblInd w:w="0" w:type="dxa"/>
        <w:tblLayout w:type="fixed"/>
        <w:tblCellMar>
          <w:top w:w="0" w:type="dxa"/>
          <w:left w:w="108" w:type="dxa"/>
          <w:bottom w:w="0" w:type="dxa"/>
          <w:right w:w="108" w:type="dxa"/>
        </w:tblCellMar>
      </w:tblPr>
      <w:tblGrid>
        <w:gridCol w:w="2768"/>
        <w:gridCol w:w="2769"/>
        <w:gridCol w:w="2769"/>
      </w:tblGrid>
      <w:tr>
        <w:tblPrEx>
          <w:tblLayout w:type="fixed"/>
          <w:tblCellMar>
            <w:top w:w="0" w:type="dxa"/>
            <w:left w:w="108" w:type="dxa"/>
            <w:bottom w:w="0" w:type="dxa"/>
            <w:right w:w="108" w:type="dxa"/>
          </w:tblCellMar>
        </w:tblPrEx>
        <w:trPr>
          <w:trHeight w:val="729" w:hRule="atLeast"/>
        </w:trPr>
        <w:tc>
          <w:tcPr>
            <w:tcW w:w="2768" w:type="dxa"/>
            <w:vAlign w:val="center"/>
          </w:tcPr>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甲方（法人公章）</w:t>
            </w:r>
          </w:p>
        </w:tc>
        <w:tc>
          <w:tcPr>
            <w:tcW w:w="2769" w:type="dxa"/>
            <w:vAlign w:val="center"/>
          </w:tcPr>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乙方（法人公章）</w:t>
            </w:r>
          </w:p>
        </w:tc>
        <w:tc>
          <w:tcPr>
            <w:tcW w:w="2769" w:type="dxa"/>
            <w:vAlign w:val="center"/>
          </w:tcPr>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保证人（签字或盖章）</w:t>
            </w:r>
          </w:p>
        </w:tc>
      </w:tr>
      <w:tr>
        <w:tblPrEx>
          <w:tblLayout w:type="fixed"/>
          <w:tblCellMar>
            <w:top w:w="0" w:type="dxa"/>
            <w:left w:w="108" w:type="dxa"/>
            <w:bottom w:w="0" w:type="dxa"/>
            <w:right w:w="108" w:type="dxa"/>
          </w:tblCellMar>
        </w:tblPrEx>
        <w:trPr>
          <w:trHeight w:val="2962" w:hRule="atLeast"/>
        </w:trPr>
        <w:tc>
          <w:tcPr>
            <w:tcW w:w="2768" w:type="dxa"/>
          </w:tcPr>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住所地：</w:t>
            </w:r>
          </w:p>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法人代表：</w:t>
            </w:r>
          </w:p>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授权代表：</w:t>
            </w:r>
          </w:p>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电话：</w:t>
            </w:r>
          </w:p>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开户行：</w:t>
            </w:r>
          </w:p>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账号：</w:t>
            </w:r>
          </w:p>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统一社会信用代码</w:t>
            </w:r>
            <w:r>
              <w:rPr>
                <w:rFonts w:hint="eastAsia" w:ascii="宋体" w:hAnsi="宋体" w:eastAsia="宋体" w:cs="宋体"/>
                <w:sz w:val="24"/>
                <w:szCs w:val="24"/>
              </w:rPr>
              <w:t>：</w:t>
            </w:r>
          </w:p>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日期：</w:t>
            </w:r>
          </w:p>
        </w:tc>
        <w:tc>
          <w:tcPr>
            <w:tcW w:w="2769" w:type="dxa"/>
          </w:tcPr>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住所地：</w:t>
            </w:r>
          </w:p>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法人代表：</w:t>
            </w:r>
          </w:p>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授权代表：</w:t>
            </w:r>
          </w:p>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电话：</w:t>
            </w:r>
          </w:p>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开户行：</w:t>
            </w:r>
          </w:p>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账号：</w:t>
            </w:r>
          </w:p>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统一社会信用代码</w:t>
            </w:r>
            <w:r>
              <w:rPr>
                <w:rFonts w:hint="eastAsia" w:ascii="宋体" w:hAnsi="宋体" w:eastAsia="宋体" w:cs="宋体"/>
                <w:sz w:val="24"/>
                <w:szCs w:val="24"/>
              </w:rPr>
              <w:t>：</w:t>
            </w:r>
          </w:p>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日期：</w:t>
            </w:r>
          </w:p>
        </w:tc>
        <w:tc>
          <w:tcPr>
            <w:tcW w:w="2769" w:type="dxa"/>
          </w:tcPr>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姓名：</w:t>
            </w:r>
          </w:p>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身份证号码：</w:t>
            </w:r>
          </w:p>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住址：</w:t>
            </w:r>
          </w:p>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电话：</w:t>
            </w:r>
          </w:p>
          <w:p>
            <w:pPr>
              <w:tabs>
                <w:tab w:val="left" w:pos="3060"/>
              </w:tabs>
              <w:wordWrap w:val="0"/>
              <w:spacing w:line="360" w:lineRule="auto"/>
              <w:rPr>
                <w:rFonts w:hint="eastAsia" w:ascii="宋体" w:hAnsi="宋体" w:eastAsia="宋体" w:cs="宋体"/>
                <w:sz w:val="24"/>
                <w:szCs w:val="24"/>
              </w:rPr>
            </w:pPr>
          </w:p>
          <w:p>
            <w:pPr>
              <w:tabs>
                <w:tab w:val="left" w:pos="3060"/>
              </w:tabs>
              <w:wordWrap w:val="0"/>
              <w:spacing w:line="360" w:lineRule="auto"/>
              <w:rPr>
                <w:rFonts w:hint="eastAsia" w:ascii="宋体" w:hAnsi="宋体" w:eastAsia="宋体" w:cs="宋体"/>
                <w:sz w:val="24"/>
                <w:szCs w:val="24"/>
              </w:rPr>
            </w:pPr>
          </w:p>
          <w:p>
            <w:pPr>
              <w:tabs>
                <w:tab w:val="left" w:pos="3060"/>
              </w:tabs>
              <w:wordWrap w:val="0"/>
              <w:spacing w:line="360" w:lineRule="auto"/>
              <w:rPr>
                <w:rFonts w:hint="eastAsia" w:ascii="宋体" w:hAnsi="宋体" w:eastAsia="宋体" w:cs="宋体"/>
                <w:sz w:val="24"/>
                <w:szCs w:val="24"/>
              </w:rPr>
            </w:pPr>
          </w:p>
          <w:p>
            <w:pPr>
              <w:tabs>
                <w:tab w:val="left" w:pos="3060"/>
              </w:tabs>
              <w:wordWrap w:val="0"/>
              <w:spacing w:line="360" w:lineRule="auto"/>
              <w:rPr>
                <w:rFonts w:hint="eastAsia" w:ascii="宋体" w:hAnsi="宋体" w:eastAsia="宋体" w:cs="宋体"/>
                <w:sz w:val="24"/>
                <w:szCs w:val="24"/>
              </w:rPr>
            </w:pPr>
            <w:r>
              <w:rPr>
                <w:rFonts w:hint="eastAsia" w:ascii="宋体" w:hAnsi="宋体" w:eastAsia="宋体" w:cs="宋体"/>
                <w:sz w:val="24"/>
                <w:szCs w:val="24"/>
              </w:rPr>
              <w:t>日期：</w:t>
            </w:r>
          </w:p>
        </w:tc>
      </w:tr>
    </w:tbl>
    <w:p>
      <w:pPr>
        <w:wordWrap w:val="0"/>
        <w:spacing w:line="360" w:lineRule="auto"/>
        <w:rPr>
          <w:rFonts w:hint="eastAsia" w:ascii="宋体" w:hAnsi="宋体" w:eastAsia="宋体" w:cs="宋体"/>
          <w:b/>
          <w:sz w:val="24"/>
          <w:szCs w:val="24"/>
        </w:rPr>
      </w:pPr>
    </w:p>
    <w:bookmarkEnd w:id="0"/>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Batang">
    <w:altName w:val="汉仪中等线KW"/>
    <w:panose1 w:val="02030600000101010101"/>
    <w:charset w:val="81"/>
    <w:family w:val="roman"/>
    <w:pitch w:val="default"/>
    <w:sig w:usb0="00000000" w:usb1="00000000" w:usb2="00000030" w:usb3="00000000" w:csb0="0008009F" w:csb1="00000000"/>
  </w:font>
  <w:font w:name="Heiti SC">
    <w:altName w:val="汉仪中等线KW"/>
    <w:panose1 w:val="00000000000000000000"/>
    <w:charset w:val="86"/>
    <w:family w:val="swiss"/>
    <w:pitch w:val="default"/>
    <w:sig w:usb0="00000000" w:usb1="00000000" w:usb2="00000010" w:usb3="00000000" w:csb0="003E0000" w:csb1="00000000"/>
  </w:font>
  <w:font w:name="Baoli SC">
    <w:altName w:val="汉仪中等线KW"/>
    <w:panose1 w:val="00000000000000000000"/>
    <w:charset w:val="86"/>
    <w:family w:val="roman"/>
    <w:pitch w:val="default"/>
    <w:sig w:usb0="00000000" w:usb1="00000000" w:usb2="00000016" w:usb3="00000000" w:csb0="0004001F"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before="120" w:beforeLines="50"/>
      <w:jc w:val="center"/>
      <w:rPr>
        <w:rFonts w:ascii="Times New Roman" w:hAnsi="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08F"/>
    <w:rsid w:val="00023C44"/>
    <w:rsid w:val="00036D2C"/>
    <w:rsid w:val="000C31A0"/>
    <w:rsid w:val="000D4423"/>
    <w:rsid w:val="000D5459"/>
    <w:rsid w:val="000F0D3C"/>
    <w:rsid w:val="00123D5C"/>
    <w:rsid w:val="0017040E"/>
    <w:rsid w:val="001D2E9F"/>
    <w:rsid w:val="001E3276"/>
    <w:rsid w:val="00211908"/>
    <w:rsid w:val="002243BF"/>
    <w:rsid w:val="002447F6"/>
    <w:rsid w:val="00265ECB"/>
    <w:rsid w:val="00283DA4"/>
    <w:rsid w:val="002B7DF5"/>
    <w:rsid w:val="002D20BB"/>
    <w:rsid w:val="002E094E"/>
    <w:rsid w:val="0031330C"/>
    <w:rsid w:val="0038540D"/>
    <w:rsid w:val="00394648"/>
    <w:rsid w:val="003954DD"/>
    <w:rsid w:val="00395EB7"/>
    <w:rsid w:val="003B17A9"/>
    <w:rsid w:val="003C1300"/>
    <w:rsid w:val="003C6DB7"/>
    <w:rsid w:val="003E4DBF"/>
    <w:rsid w:val="003F72B3"/>
    <w:rsid w:val="004033FE"/>
    <w:rsid w:val="00404145"/>
    <w:rsid w:val="004458E9"/>
    <w:rsid w:val="00445A7A"/>
    <w:rsid w:val="005408E9"/>
    <w:rsid w:val="005458DB"/>
    <w:rsid w:val="005B5699"/>
    <w:rsid w:val="005D203B"/>
    <w:rsid w:val="0063493E"/>
    <w:rsid w:val="0064008F"/>
    <w:rsid w:val="006453B9"/>
    <w:rsid w:val="0066047B"/>
    <w:rsid w:val="006C0E93"/>
    <w:rsid w:val="006F4717"/>
    <w:rsid w:val="00754FEA"/>
    <w:rsid w:val="00793F6F"/>
    <w:rsid w:val="007F21EC"/>
    <w:rsid w:val="00817685"/>
    <w:rsid w:val="00843235"/>
    <w:rsid w:val="00895780"/>
    <w:rsid w:val="00895FF9"/>
    <w:rsid w:val="008A43DD"/>
    <w:rsid w:val="008C63A8"/>
    <w:rsid w:val="009060BA"/>
    <w:rsid w:val="0092670A"/>
    <w:rsid w:val="0094594B"/>
    <w:rsid w:val="00963397"/>
    <w:rsid w:val="009727FE"/>
    <w:rsid w:val="009C4C3B"/>
    <w:rsid w:val="009D305C"/>
    <w:rsid w:val="00A0417F"/>
    <w:rsid w:val="00A0479A"/>
    <w:rsid w:val="00A27D1B"/>
    <w:rsid w:val="00A31720"/>
    <w:rsid w:val="00A529DB"/>
    <w:rsid w:val="00A6017D"/>
    <w:rsid w:val="00A814A5"/>
    <w:rsid w:val="00AA2205"/>
    <w:rsid w:val="00AA64EC"/>
    <w:rsid w:val="00B1557F"/>
    <w:rsid w:val="00B84AD0"/>
    <w:rsid w:val="00B94E76"/>
    <w:rsid w:val="00B9540A"/>
    <w:rsid w:val="00BA1905"/>
    <w:rsid w:val="00C21A8A"/>
    <w:rsid w:val="00C30570"/>
    <w:rsid w:val="00C512A6"/>
    <w:rsid w:val="00D3183E"/>
    <w:rsid w:val="00D437C0"/>
    <w:rsid w:val="00D44D95"/>
    <w:rsid w:val="00D55C0B"/>
    <w:rsid w:val="00DA66AF"/>
    <w:rsid w:val="00E00F60"/>
    <w:rsid w:val="00E13281"/>
    <w:rsid w:val="00E23726"/>
    <w:rsid w:val="00E45AD8"/>
    <w:rsid w:val="00E9301F"/>
    <w:rsid w:val="00EA2C63"/>
    <w:rsid w:val="00EB634A"/>
    <w:rsid w:val="00EF493A"/>
    <w:rsid w:val="00EF4A1B"/>
    <w:rsid w:val="00F0787E"/>
    <w:rsid w:val="00F650AD"/>
    <w:rsid w:val="00F67BE8"/>
    <w:rsid w:val="00F834EC"/>
    <w:rsid w:val="00FA188B"/>
    <w:rsid w:val="00FA4A7C"/>
    <w:rsid w:val="00FB36DB"/>
    <w:rsid w:val="00FC71D0"/>
    <w:rsid w:val="00FD5FB8"/>
    <w:rsid w:val="BDEBCEE5"/>
    <w:rsid w:val="FC6B128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99"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2"/>
    <w:qFormat/>
    <w:uiPriority w:val="9"/>
    <w:pPr>
      <w:keepNext/>
      <w:keepLines/>
      <w:spacing w:before="120" w:after="120" w:line="360" w:lineRule="auto"/>
      <w:jc w:val="center"/>
      <w:outlineLvl w:val="0"/>
    </w:pPr>
    <w:rPr>
      <w:rFonts w:ascii="Calibri" w:hAnsi="Calibri" w:eastAsia="宋体" w:cs="Times New Roman"/>
      <w:b/>
      <w:bCs/>
      <w:kern w:val="44"/>
      <w:sz w:val="32"/>
      <w:szCs w:val="44"/>
      <w:lang w:val="zh-CN" w:eastAsia="en-US"/>
    </w:rPr>
  </w:style>
  <w:style w:type="paragraph" w:styleId="3">
    <w:name w:val="heading 2"/>
    <w:basedOn w:val="1"/>
    <w:next w:val="1"/>
    <w:link w:val="43"/>
    <w:qFormat/>
    <w:uiPriority w:val="9"/>
    <w:pPr>
      <w:keepNext/>
      <w:keepLines/>
      <w:pageBreakBefore/>
      <w:spacing w:before="100" w:beforeAutospacing="1" w:after="100" w:afterAutospacing="1" w:line="360" w:lineRule="auto"/>
      <w:jc w:val="left"/>
      <w:outlineLvl w:val="1"/>
    </w:pPr>
    <w:rPr>
      <w:rFonts w:ascii="Arial" w:hAnsi="Arial" w:eastAsia="宋体" w:cs="Times New Roman"/>
      <w:b/>
      <w:bCs/>
      <w:sz w:val="24"/>
      <w:szCs w:val="32"/>
      <w:lang w:val="zh-CN" w:eastAsia="zh-CN"/>
    </w:rPr>
  </w:style>
  <w:style w:type="paragraph" w:styleId="4">
    <w:name w:val="heading 3"/>
    <w:basedOn w:val="1"/>
    <w:next w:val="1"/>
    <w:link w:val="33"/>
    <w:qFormat/>
    <w:uiPriority w:val="0"/>
    <w:pPr>
      <w:keepNext/>
      <w:keepLines/>
      <w:spacing w:before="260" w:after="260" w:line="413" w:lineRule="auto"/>
      <w:outlineLvl w:val="2"/>
    </w:pPr>
    <w:rPr>
      <w:rFonts w:ascii="Times New Roman" w:hAnsi="Times New Roman" w:eastAsia="宋体" w:cs="Times New Roman"/>
      <w:b/>
      <w:bCs/>
      <w:sz w:val="32"/>
      <w:szCs w:val="32"/>
    </w:rPr>
  </w:style>
  <w:style w:type="character" w:default="1" w:styleId="27">
    <w:name w:val="Default Paragraph Font"/>
    <w:semiHidden/>
    <w:unhideWhenUsed/>
    <w:uiPriority w:val="1"/>
  </w:style>
  <w:style w:type="table" w:default="1" w:styleId="25">
    <w:name w:val="Normal Table"/>
    <w:semiHidden/>
    <w:unhideWhenUsed/>
    <w:uiPriority w:val="99"/>
    <w:tblPr>
      <w:tblLayout w:type="fixed"/>
      <w:tblCellMar>
        <w:top w:w="0" w:type="dxa"/>
        <w:left w:w="108" w:type="dxa"/>
        <w:bottom w:w="0" w:type="dxa"/>
        <w:right w:w="108" w:type="dxa"/>
      </w:tblCellMar>
    </w:tblPr>
  </w:style>
  <w:style w:type="paragraph" w:styleId="5">
    <w:name w:val="toc 7"/>
    <w:basedOn w:val="1"/>
    <w:next w:val="1"/>
    <w:unhideWhenUsed/>
    <w:uiPriority w:val="39"/>
    <w:pPr>
      <w:spacing w:line="360" w:lineRule="auto"/>
      <w:ind w:left="2520" w:leftChars="1200"/>
    </w:pPr>
    <w:rPr>
      <w:rFonts w:ascii="Calibri" w:hAnsi="Calibri" w:eastAsia="宋体" w:cs="Times New Roman"/>
    </w:rPr>
  </w:style>
  <w:style w:type="paragraph" w:styleId="6">
    <w:name w:val="annotation text"/>
    <w:basedOn w:val="1"/>
    <w:link w:val="39"/>
    <w:uiPriority w:val="0"/>
    <w:pPr>
      <w:jc w:val="left"/>
    </w:pPr>
    <w:rPr>
      <w:rFonts w:ascii="Times New Roman" w:hAnsi="Times New Roman"/>
    </w:rPr>
  </w:style>
  <w:style w:type="paragraph" w:styleId="7">
    <w:name w:val="Body Text"/>
    <w:basedOn w:val="1"/>
    <w:link w:val="46"/>
    <w:qFormat/>
    <w:uiPriority w:val="1"/>
    <w:pPr>
      <w:spacing w:before="119" w:line="360" w:lineRule="auto"/>
      <w:ind w:left="578"/>
      <w:jc w:val="left"/>
    </w:pPr>
    <w:rPr>
      <w:rFonts w:ascii="Baoli SC" w:hAnsi="Baoli SC" w:eastAsia="Baoli SC" w:cs="Times New Roman"/>
      <w:kern w:val="0"/>
      <w:szCs w:val="21"/>
      <w:lang w:val="zh-CN" w:eastAsia="en-US"/>
    </w:rPr>
  </w:style>
  <w:style w:type="paragraph" w:styleId="8">
    <w:name w:val="toc 5"/>
    <w:basedOn w:val="1"/>
    <w:next w:val="1"/>
    <w:unhideWhenUsed/>
    <w:uiPriority w:val="39"/>
    <w:pPr>
      <w:spacing w:line="360" w:lineRule="auto"/>
      <w:ind w:left="1680" w:leftChars="800"/>
    </w:pPr>
    <w:rPr>
      <w:rFonts w:ascii="Calibri" w:hAnsi="Calibri" w:eastAsia="宋体" w:cs="Times New Roman"/>
    </w:rPr>
  </w:style>
  <w:style w:type="paragraph" w:styleId="9">
    <w:name w:val="toc 3"/>
    <w:basedOn w:val="1"/>
    <w:next w:val="1"/>
    <w:unhideWhenUsed/>
    <w:qFormat/>
    <w:uiPriority w:val="39"/>
    <w:pPr>
      <w:widowControl/>
      <w:spacing w:after="100" w:line="276" w:lineRule="auto"/>
      <w:ind w:left="440"/>
      <w:jc w:val="left"/>
    </w:pPr>
    <w:rPr>
      <w:rFonts w:ascii="Calibri" w:hAnsi="Calibri" w:eastAsia="宋体" w:cs="Times New Roman"/>
      <w:kern w:val="0"/>
      <w:sz w:val="22"/>
    </w:rPr>
  </w:style>
  <w:style w:type="paragraph" w:styleId="10">
    <w:name w:val="Plain Text"/>
    <w:basedOn w:val="1"/>
    <w:link w:val="55"/>
    <w:uiPriority w:val="99"/>
    <w:rPr>
      <w:rFonts w:ascii="宋体" w:hAnsi="Courier New" w:eastAsia="宋体" w:cs="宋体"/>
      <w:szCs w:val="21"/>
    </w:rPr>
  </w:style>
  <w:style w:type="paragraph" w:styleId="11">
    <w:name w:val="toc 8"/>
    <w:basedOn w:val="1"/>
    <w:next w:val="1"/>
    <w:unhideWhenUsed/>
    <w:uiPriority w:val="39"/>
    <w:pPr>
      <w:spacing w:line="360" w:lineRule="auto"/>
      <w:ind w:left="2940" w:leftChars="1400"/>
    </w:pPr>
    <w:rPr>
      <w:rFonts w:ascii="Calibri" w:hAnsi="Calibri" w:eastAsia="宋体" w:cs="Times New Roman"/>
    </w:rPr>
  </w:style>
  <w:style w:type="paragraph" w:styleId="12">
    <w:name w:val="Body Text Indent 2"/>
    <w:basedOn w:val="1"/>
    <w:link w:val="38"/>
    <w:uiPriority w:val="0"/>
    <w:pPr>
      <w:spacing w:after="120" w:line="480" w:lineRule="auto"/>
      <w:ind w:left="420" w:leftChars="200"/>
    </w:pPr>
    <w:rPr>
      <w:rFonts w:ascii="Times New Roman" w:hAnsi="Times New Roman" w:eastAsia="宋体" w:cs="Times New Roman"/>
      <w:szCs w:val="20"/>
    </w:rPr>
  </w:style>
  <w:style w:type="paragraph" w:styleId="13">
    <w:name w:val="Balloon Text"/>
    <w:basedOn w:val="1"/>
    <w:link w:val="44"/>
    <w:qFormat/>
    <w:uiPriority w:val="99"/>
    <w:pPr>
      <w:wordWrap w:val="0"/>
      <w:autoSpaceDE w:val="0"/>
      <w:autoSpaceDN w:val="0"/>
      <w:spacing w:line="360" w:lineRule="auto"/>
      <w:jc w:val="left"/>
    </w:pPr>
    <w:rPr>
      <w:rFonts w:ascii="Batang" w:hAnsi="Calibri" w:eastAsia="宋体" w:cs="Times New Roman"/>
      <w:kern w:val="0"/>
      <w:sz w:val="18"/>
      <w:szCs w:val="18"/>
      <w:lang w:val="zh-CN" w:eastAsia="ko-KR"/>
    </w:rPr>
  </w:style>
  <w:style w:type="paragraph" w:styleId="14">
    <w:name w:val="footer"/>
    <w:basedOn w:val="1"/>
    <w:link w:val="37"/>
    <w:unhideWhenUsed/>
    <w:uiPriority w:val="99"/>
    <w:pPr>
      <w:tabs>
        <w:tab w:val="center" w:pos="4153"/>
        <w:tab w:val="right" w:pos="8306"/>
      </w:tabs>
      <w:snapToGrid w:val="0"/>
      <w:jc w:val="left"/>
    </w:pPr>
    <w:rPr>
      <w:rFonts w:ascii="Calibri" w:hAnsi="Calibri" w:eastAsia="宋体" w:cs="Times New Roman"/>
      <w:sz w:val="18"/>
      <w:szCs w:val="18"/>
    </w:rPr>
  </w:style>
  <w:style w:type="paragraph" w:styleId="15">
    <w:name w:val="header"/>
    <w:basedOn w:val="1"/>
    <w:link w:val="36"/>
    <w:unhideWhenUsed/>
    <w:uiPriority w:val="99"/>
    <w:pPr>
      <w:pBdr>
        <w:bottom w:val="single" w:color="auto" w:sz="6" w:space="1"/>
      </w:pBdr>
      <w:tabs>
        <w:tab w:val="center" w:pos="4153"/>
        <w:tab w:val="right" w:pos="8306"/>
      </w:tabs>
      <w:snapToGrid w:val="0"/>
      <w:jc w:val="center"/>
    </w:pPr>
    <w:rPr>
      <w:rFonts w:ascii="Calibri" w:hAnsi="Calibri" w:eastAsia="宋体" w:cs="Times New Roman"/>
      <w:sz w:val="18"/>
      <w:szCs w:val="18"/>
    </w:rPr>
  </w:style>
  <w:style w:type="paragraph" w:styleId="16">
    <w:name w:val="toc 1"/>
    <w:basedOn w:val="1"/>
    <w:next w:val="1"/>
    <w:unhideWhenUsed/>
    <w:qFormat/>
    <w:uiPriority w:val="39"/>
    <w:pPr>
      <w:tabs>
        <w:tab w:val="left" w:pos="735"/>
        <w:tab w:val="right" w:leader="dot" w:pos="9370"/>
      </w:tabs>
      <w:spacing w:line="360" w:lineRule="auto"/>
    </w:pPr>
    <w:rPr>
      <w:rFonts w:ascii="Calibri" w:hAnsi="Calibri" w:eastAsia="宋体" w:cs="Times New Roman"/>
      <w:b/>
    </w:rPr>
  </w:style>
  <w:style w:type="paragraph" w:styleId="17">
    <w:name w:val="toc 4"/>
    <w:basedOn w:val="1"/>
    <w:next w:val="1"/>
    <w:unhideWhenUsed/>
    <w:uiPriority w:val="39"/>
    <w:pPr>
      <w:spacing w:line="360" w:lineRule="auto"/>
      <w:ind w:left="1260" w:leftChars="600"/>
    </w:pPr>
    <w:rPr>
      <w:rFonts w:ascii="Calibri" w:hAnsi="Calibri" w:eastAsia="宋体" w:cs="Times New Roman"/>
    </w:rPr>
  </w:style>
  <w:style w:type="paragraph" w:styleId="18">
    <w:name w:val="Subtitle"/>
    <w:basedOn w:val="1"/>
    <w:next w:val="1"/>
    <w:link w:val="54"/>
    <w:qFormat/>
    <w:uiPriority w:val="11"/>
    <w:pPr>
      <w:spacing w:before="240" w:after="60" w:line="312" w:lineRule="auto"/>
      <w:jc w:val="left"/>
      <w:outlineLvl w:val="1"/>
    </w:pPr>
    <w:rPr>
      <w:rFonts w:ascii="Cambria" w:hAnsi="Cambria" w:eastAsia="宋体" w:cs="Times New Roman"/>
      <w:b/>
      <w:bCs/>
      <w:kern w:val="28"/>
      <w:sz w:val="24"/>
      <w:szCs w:val="32"/>
      <w:lang w:eastAsia="en-US"/>
    </w:rPr>
  </w:style>
  <w:style w:type="paragraph" w:styleId="19">
    <w:name w:val="toc 6"/>
    <w:basedOn w:val="1"/>
    <w:next w:val="1"/>
    <w:unhideWhenUsed/>
    <w:uiPriority w:val="39"/>
    <w:pPr>
      <w:spacing w:line="360" w:lineRule="auto"/>
      <w:ind w:left="2100" w:leftChars="1000"/>
    </w:pPr>
    <w:rPr>
      <w:rFonts w:ascii="Calibri" w:hAnsi="Calibri" w:eastAsia="宋体" w:cs="Times New Roman"/>
    </w:rPr>
  </w:style>
  <w:style w:type="paragraph" w:styleId="20">
    <w:name w:val="toc 2"/>
    <w:basedOn w:val="1"/>
    <w:next w:val="1"/>
    <w:unhideWhenUsed/>
    <w:qFormat/>
    <w:uiPriority w:val="39"/>
    <w:pPr>
      <w:widowControl/>
      <w:spacing w:after="100" w:line="276" w:lineRule="auto"/>
      <w:ind w:left="220"/>
      <w:jc w:val="left"/>
    </w:pPr>
    <w:rPr>
      <w:rFonts w:ascii="Calibri" w:hAnsi="Calibri" w:eastAsia="宋体" w:cs="Times New Roman"/>
      <w:kern w:val="0"/>
      <w:sz w:val="22"/>
    </w:rPr>
  </w:style>
  <w:style w:type="paragraph" w:styleId="21">
    <w:name w:val="toc 9"/>
    <w:basedOn w:val="1"/>
    <w:next w:val="1"/>
    <w:unhideWhenUsed/>
    <w:uiPriority w:val="39"/>
    <w:pPr>
      <w:spacing w:line="360" w:lineRule="auto"/>
      <w:ind w:left="3360" w:leftChars="1600"/>
    </w:pPr>
    <w:rPr>
      <w:rFonts w:ascii="Calibri" w:hAnsi="Calibri" w:eastAsia="宋体" w:cs="Times New Roman"/>
    </w:rPr>
  </w:style>
  <w:style w:type="paragraph" w:styleId="22">
    <w:name w:val="Normal (Web)"/>
    <w:basedOn w:val="1"/>
    <w:qFormat/>
    <w:uiPriority w:val="0"/>
    <w:pPr>
      <w:widowControl/>
      <w:spacing w:before="90"/>
      <w:jc w:val="left"/>
    </w:pPr>
    <w:rPr>
      <w:rFonts w:ascii="Times New Roman" w:hAnsi="Times New Roman" w:cs="Times New Roman"/>
      <w:kern w:val="0"/>
      <w:sz w:val="24"/>
      <w:szCs w:val="20"/>
    </w:rPr>
  </w:style>
  <w:style w:type="paragraph" w:styleId="23">
    <w:name w:val="Title"/>
    <w:basedOn w:val="1"/>
    <w:next w:val="1"/>
    <w:link w:val="32"/>
    <w:qFormat/>
    <w:uiPriority w:val="10"/>
    <w:pPr>
      <w:spacing w:before="240" w:after="60"/>
      <w:jc w:val="center"/>
      <w:outlineLvl w:val="0"/>
    </w:pPr>
    <w:rPr>
      <w:rFonts w:asciiTheme="majorHAnsi" w:hAnsiTheme="majorHAnsi" w:eastAsiaTheme="majorEastAsia" w:cstheme="majorBidi"/>
      <w:b/>
      <w:bCs/>
      <w:sz w:val="32"/>
      <w:szCs w:val="32"/>
    </w:rPr>
  </w:style>
  <w:style w:type="paragraph" w:styleId="24">
    <w:name w:val="annotation subject"/>
    <w:basedOn w:val="6"/>
    <w:next w:val="6"/>
    <w:link w:val="48"/>
    <w:semiHidden/>
    <w:unhideWhenUsed/>
    <w:uiPriority w:val="99"/>
    <w:pPr>
      <w:spacing w:line="360" w:lineRule="auto"/>
    </w:pPr>
    <w:rPr>
      <w:rFonts w:ascii="Calibri" w:hAnsi="Calibri" w:eastAsia="宋体" w:cs="Times New Roman"/>
      <w:b/>
      <w:bCs/>
      <w:kern w:val="0"/>
      <w:sz w:val="22"/>
      <w:lang w:val="zh-CN" w:eastAsia="en-US"/>
    </w:rPr>
  </w:style>
  <w:style w:type="table" w:styleId="26">
    <w:name w:val="Table Grid"/>
    <w:basedOn w:val="2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8">
    <w:name w:val="Strong"/>
    <w:basedOn w:val="27"/>
    <w:qFormat/>
    <w:uiPriority w:val="0"/>
    <w:rPr>
      <w:b/>
    </w:rPr>
  </w:style>
  <w:style w:type="character" w:styleId="29">
    <w:name w:val="page number"/>
    <w:basedOn w:val="27"/>
    <w:uiPriority w:val="99"/>
  </w:style>
  <w:style w:type="character" w:styleId="30">
    <w:name w:val="Hyperlink"/>
    <w:unhideWhenUsed/>
    <w:uiPriority w:val="0"/>
    <w:rPr>
      <w:color w:val="0000FF"/>
      <w:u w:val="single"/>
    </w:rPr>
  </w:style>
  <w:style w:type="character" w:styleId="31">
    <w:name w:val="annotation reference"/>
    <w:unhideWhenUsed/>
    <w:uiPriority w:val="99"/>
    <w:rPr>
      <w:sz w:val="21"/>
      <w:szCs w:val="21"/>
    </w:rPr>
  </w:style>
  <w:style w:type="character" w:customStyle="1" w:styleId="32">
    <w:name w:val="标题 字符"/>
    <w:basedOn w:val="27"/>
    <w:link w:val="23"/>
    <w:uiPriority w:val="10"/>
    <w:rPr>
      <w:rFonts w:asciiTheme="majorHAnsi" w:hAnsiTheme="majorHAnsi" w:eastAsiaTheme="majorEastAsia" w:cstheme="majorBidi"/>
      <w:b/>
      <w:bCs/>
      <w:sz w:val="32"/>
      <w:szCs w:val="32"/>
    </w:rPr>
  </w:style>
  <w:style w:type="character" w:customStyle="1" w:styleId="33">
    <w:name w:val="标题 3 字符"/>
    <w:basedOn w:val="27"/>
    <w:link w:val="4"/>
    <w:uiPriority w:val="0"/>
    <w:rPr>
      <w:rFonts w:ascii="Times New Roman" w:hAnsi="Times New Roman" w:eastAsia="宋体" w:cs="Times New Roman"/>
      <w:b/>
      <w:bCs/>
      <w:sz w:val="32"/>
      <w:szCs w:val="32"/>
    </w:rPr>
  </w:style>
  <w:style w:type="paragraph" w:styleId="34">
    <w:name w:val="List Paragraph"/>
    <w:basedOn w:val="1"/>
    <w:qFormat/>
    <w:uiPriority w:val="34"/>
    <w:pPr>
      <w:ind w:firstLine="420" w:firstLineChars="200"/>
    </w:pPr>
  </w:style>
  <w:style w:type="character" w:customStyle="1" w:styleId="35">
    <w:name w:val="页眉 字符"/>
    <w:basedOn w:val="27"/>
    <w:uiPriority w:val="99"/>
    <w:rPr>
      <w:sz w:val="18"/>
      <w:szCs w:val="18"/>
    </w:rPr>
  </w:style>
  <w:style w:type="character" w:customStyle="1" w:styleId="36">
    <w:name w:val="页眉 字符1"/>
    <w:link w:val="15"/>
    <w:uiPriority w:val="99"/>
    <w:rPr>
      <w:rFonts w:ascii="Calibri" w:hAnsi="Calibri" w:eastAsia="宋体" w:cs="Times New Roman"/>
      <w:sz w:val="18"/>
      <w:szCs w:val="18"/>
    </w:rPr>
  </w:style>
  <w:style w:type="character" w:customStyle="1" w:styleId="37">
    <w:name w:val="页脚 字符"/>
    <w:basedOn w:val="27"/>
    <w:link w:val="14"/>
    <w:uiPriority w:val="99"/>
    <w:rPr>
      <w:rFonts w:ascii="Calibri" w:hAnsi="Calibri" w:eastAsia="宋体" w:cs="Times New Roman"/>
      <w:sz w:val="18"/>
      <w:szCs w:val="18"/>
    </w:rPr>
  </w:style>
  <w:style w:type="character" w:customStyle="1" w:styleId="38">
    <w:name w:val="正文文本缩进 2 字符"/>
    <w:basedOn w:val="27"/>
    <w:link w:val="12"/>
    <w:uiPriority w:val="0"/>
    <w:rPr>
      <w:rFonts w:ascii="Times New Roman" w:hAnsi="Times New Roman" w:eastAsia="宋体" w:cs="Times New Roman"/>
      <w:szCs w:val="20"/>
    </w:rPr>
  </w:style>
  <w:style w:type="character" w:customStyle="1" w:styleId="39">
    <w:name w:val="批注文字 字符"/>
    <w:link w:val="6"/>
    <w:uiPriority w:val="0"/>
    <w:rPr>
      <w:rFonts w:ascii="Times New Roman" w:hAnsi="Times New Roman"/>
    </w:rPr>
  </w:style>
  <w:style w:type="character" w:customStyle="1" w:styleId="40">
    <w:name w:val="批注文字 字符1"/>
    <w:basedOn w:val="27"/>
    <w:semiHidden/>
    <w:uiPriority w:val="99"/>
  </w:style>
  <w:style w:type="character" w:customStyle="1" w:styleId="41">
    <w:name w:val="apple-style-span"/>
    <w:basedOn w:val="27"/>
    <w:uiPriority w:val="0"/>
  </w:style>
  <w:style w:type="character" w:customStyle="1" w:styleId="42">
    <w:name w:val="标题 1 字符"/>
    <w:basedOn w:val="27"/>
    <w:link w:val="2"/>
    <w:uiPriority w:val="9"/>
    <w:rPr>
      <w:rFonts w:ascii="Calibri" w:hAnsi="Calibri" w:eastAsia="宋体" w:cs="Times New Roman"/>
      <w:b/>
      <w:bCs/>
      <w:kern w:val="44"/>
      <w:sz w:val="32"/>
      <w:szCs w:val="44"/>
      <w:lang w:val="zh-CN" w:eastAsia="en-US"/>
    </w:rPr>
  </w:style>
  <w:style w:type="character" w:customStyle="1" w:styleId="43">
    <w:name w:val="标题 2 字符"/>
    <w:basedOn w:val="27"/>
    <w:link w:val="3"/>
    <w:uiPriority w:val="9"/>
    <w:rPr>
      <w:rFonts w:ascii="Arial" w:hAnsi="Arial" w:eastAsia="宋体" w:cs="Times New Roman"/>
      <w:b/>
      <w:bCs/>
      <w:sz w:val="24"/>
      <w:szCs w:val="32"/>
      <w:lang w:val="zh-CN" w:eastAsia="zh-CN"/>
    </w:rPr>
  </w:style>
  <w:style w:type="character" w:customStyle="1" w:styleId="44">
    <w:name w:val="批注框文本 字符"/>
    <w:basedOn w:val="27"/>
    <w:link w:val="13"/>
    <w:uiPriority w:val="99"/>
    <w:rPr>
      <w:rFonts w:ascii="Batang" w:hAnsi="Calibri" w:eastAsia="宋体" w:cs="Times New Roman"/>
      <w:kern w:val="0"/>
      <w:sz w:val="18"/>
      <w:szCs w:val="18"/>
      <w:lang w:val="zh-CN" w:eastAsia="ko-KR"/>
    </w:rPr>
  </w:style>
  <w:style w:type="paragraph" w:customStyle="1" w:styleId="45">
    <w:name w:val="标题 11"/>
    <w:basedOn w:val="1"/>
    <w:qFormat/>
    <w:uiPriority w:val="1"/>
    <w:pPr>
      <w:spacing w:line="360" w:lineRule="auto"/>
      <w:jc w:val="left"/>
      <w:outlineLvl w:val="1"/>
    </w:pPr>
    <w:rPr>
      <w:rFonts w:ascii="Heiti SC" w:hAnsi="Heiti SC" w:eastAsia="Heiti SC" w:cs="Times New Roman"/>
      <w:b/>
      <w:bCs/>
      <w:kern w:val="0"/>
      <w:sz w:val="30"/>
      <w:szCs w:val="30"/>
    </w:rPr>
  </w:style>
  <w:style w:type="character" w:customStyle="1" w:styleId="46">
    <w:name w:val="正文文本 字符"/>
    <w:basedOn w:val="27"/>
    <w:link w:val="7"/>
    <w:uiPriority w:val="1"/>
    <w:rPr>
      <w:rFonts w:ascii="Baoli SC" w:hAnsi="Baoli SC" w:eastAsia="Baoli SC" w:cs="Times New Roman"/>
      <w:kern w:val="0"/>
      <w:szCs w:val="21"/>
      <w:lang w:val="zh-CN" w:eastAsia="en-US"/>
    </w:rPr>
  </w:style>
  <w:style w:type="paragraph" w:customStyle="1" w:styleId="47">
    <w:name w:val="标题 21"/>
    <w:basedOn w:val="1"/>
    <w:qFormat/>
    <w:uiPriority w:val="1"/>
    <w:pPr>
      <w:spacing w:before="138" w:line="360" w:lineRule="auto"/>
      <w:ind w:left="155"/>
      <w:jc w:val="left"/>
      <w:outlineLvl w:val="2"/>
    </w:pPr>
    <w:rPr>
      <w:rFonts w:ascii="Heiti SC" w:hAnsi="Heiti SC" w:eastAsia="Heiti SC" w:cs="Times New Roman"/>
      <w:b/>
      <w:bCs/>
      <w:kern w:val="0"/>
      <w:sz w:val="24"/>
      <w:szCs w:val="24"/>
      <w:lang w:eastAsia="en-US"/>
    </w:rPr>
  </w:style>
  <w:style w:type="character" w:customStyle="1" w:styleId="48">
    <w:name w:val="批注主题 字符"/>
    <w:basedOn w:val="39"/>
    <w:link w:val="24"/>
    <w:semiHidden/>
    <w:uiPriority w:val="99"/>
    <w:rPr>
      <w:rFonts w:ascii="Calibri" w:hAnsi="Calibri" w:eastAsia="宋体" w:cs="Times New Roman"/>
      <w:b/>
      <w:bCs/>
      <w:kern w:val="0"/>
      <w:sz w:val="22"/>
      <w:lang w:val="zh-CN" w:eastAsia="en-US"/>
    </w:rPr>
  </w:style>
  <w:style w:type="paragraph" w:customStyle="1" w:styleId="49">
    <w:name w:val="中等深浅网格 1 - 着色 21"/>
    <w:basedOn w:val="1"/>
    <w:link w:val="53"/>
    <w:qFormat/>
    <w:uiPriority w:val="34"/>
    <w:pPr>
      <w:spacing w:line="360" w:lineRule="auto"/>
      <w:ind w:firstLine="420" w:firstLineChars="200"/>
    </w:pPr>
    <w:rPr>
      <w:rFonts w:ascii="Calibri" w:hAnsi="Calibri" w:eastAsia="宋体" w:cs="Times New Roman"/>
      <w:lang w:val="zh-CN" w:eastAsia="zh-CN"/>
    </w:rPr>
  </w:style>
  <w:style w:type="table" w:customStyle="1" w:styleId="50">
    <w:name w:val="Table Normal"/>
    <w:semiHidden/>
    <w:unhideWhenUsed/>
    <w:qFormat/>
    <w:uiPriority w:val="2"/>
    <w:pPr>
      <w:widowControl w:val="0"/>
    </w:pPr>
    <w:rPr>
      <w:rFonts w:ascii="Calibri" w:hAnsi="Calibri" w:eastAsia="宋体" w:cs="Times New Roman"/>
      <w:kern w:val="0"/>
      <w:sz w:val="22"/>
      <w:lang w:eastAsia="en-US"/>
    </w:rPr>
    <w:tblPr>
      <w:tblLayout w:type="fixed"/>
      <w:tblCellMar>
        <w:top w:w="0" w:type="dxa"/>
        <w:left w:w="0" w:type="dxa"/>
        <w:bottom w:w="0" w:type="dxa"/>
        <w:right w:w="0" w:type="dxa"/>
      </w:tblCellMar>
    </w:tblPr>
  </w:style>
  <w:style w:type="paragraph" w:customStyle="1" w:styleId="51">
    <w:name w:val="Table Paragraph"/>
    <w:basedOn w:val="1"/>
    <w:qFormat/>
    <w:uiPriority w:val="1"/>
    <w:pPr>
      <w:spacing w:line="360" w:lineRule="auto"/>
      <w:jc w:val="left"/>
    </w:pPr>
    <w:rPr>
      <w:rFonts w:ascii="Calibri" w:hAnsi="Calibri" w:eastAsia="宋体" w:cs="Times New Roman"/>
      <w:kern w:val="0"/>
      <w:sz w:val="22"/>
      <w:lang w:eastAsia="en-US"/>
    </w:rPr>
  </w:style>
  <w:style w:type="paragraph" w:customStyle="1" w:styleId="52">
    <w:name w:val="网格表 31"/>
    <w:basedOn w:val="2"/>
    <w:next w:val="1"/>
    <w:semiHidden/>
    <w:unhideWhenUsed/>
    <w:qFormat/>
    <w:uiPriority w:val="39"/>
    <w:pPr>
      <w:widowControl/>
      <w:spacing w:before="480" w:after="0" w:line="276" w:lineRule="auto"/>
      <w:outlineLvl w:val="9"/>
    </w:pPr>
    <w:rPr>
      <w:rFonts w:ascii="Cambria" w:hAnsi="Cambria"/>
      <w:color w:val="365F91"/>
      <w:kern w:val="0"/>
      <w:sz w:val="28"/>
      <w:szCs w:val="28"/>
      <w:lang w:eastAsia="zh-CN"/>
    </w:rPr>
  </w:style>
  <w:style w:type="character" w:customStyle="1" w:styleId="53">
    <w:name w:val="中等深浅网格 1 - 着色 2 字符"/>
    <w:link w:val="49"/>
    <w:uiPriority w:val="34"/>
    <w:rPr>
      <w:rFonts w:ascii="Calibri" w:hAnsi="Calibri" w:eastAsia="宋体" w:cs="Times New Roman"/>
      <w:lang w:val="zh-CN" w:eastAsia="zh-CN"/>
    </w:rPr>
  </w:style>
  <w:style w:type="character" w:customStyle="1" w:styleId="54">
    <w:name w:val="副标题 字符"/>
    <w:basedOn w:val="27"/>
    <w:link w:val="18"/>
    <w:uiPriority w:val="11"/>
    <w:rPr>
      <w:rFonts w:ascii="Cambria" w:hAnsi="Cambria" w:eastAsia="宋体" w:cs="Times New Roman"/>
      <w:b/>
      <w:bCs/>
      <w:kern w:val="28"/>
      <w:sz w:val="24"/>
      <w:szCs w:val="32"/>
      <w:lang w:eastAsia="en-US"/>
    </w:rPr>
  </w:style>
  <w:style w:type="character" w:customStyle="1" w:styleId="55">
    <w:name w:val="纯文本 字符"/>
    <w:basedOn w:val="27"/>
    <w:link w:val="10"/>
    <w:uiPriority w:val="99"/>
    <w:rPr>
      <w:rFonts w:ascii="宋体" w:hAnsi="Courier New" w:eastAsia="宋体" w:cs="宋体"/>
      <w:szCs w:val="21"/>
    </w:rPr>
  </w:style>
  <w:style w:type="character" w:customStyle="1" w:styleId="56">
    <w:name w:val="普通 (Web) Char"/>
    <w:link w:val="57"/>
    <w:semiHidden/>
    <w:locked/>
    <w:uiPriority w:val="0"/>
    <w:rPr>
      <w:rFonts w:ascii="宋体" w:hAnsi="宋体" w:eastAsia="宋体"/>
      <w:color w:val="000000"/>
      <w:sz w:val="24"/>
      <w:szCs w:val="24"/>
    </w:rPr>
  </w:style>
  <w:style w:type="paragraph" w:customStyle="1" w:styleId="57">
    <w:name w:val="普通 (Web)"/>
    <w:basedOn w:val="1"/>
    <w:link w:val="56"/>
    <w:semiHidden/>
    <w:uiPriority w:val="0"/>
    <w:pPr>
      <w:widowControl/>
      <w:spacing w:before="100" w:beforeAutospacing="1" w:after="100" w:afterAutospacing="1"/>
      <w:jc w:val="left"/>
    </w:pPr>
    <w:rPr>
      <w:rFonts w:ascii="宋体" w:hAnsi="宋体" w:eastAsia="宋体"/>
      <w:color w:val="00000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504</Words>
  <Characters>2878</Characters>
  <Lines>23</Lines>
  <Paragraphs>6</Paragraphs>
  <TotalTime>0</TotalTime>
  <ScaleCrop>false</ScaleCrop>
  <LinksUpToDate>false</LinksUpToDate>
  <CharactersWithSpaces>3376</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2019-03-17T18:23:00Z</dcterms:created>
  <dc:creator>雯 张</dc:creator>
  <cp:lastModifiedBy>雯 张</cp:lastModifiedBy>
  <dcterms:modified xsi:type="dcterms:W3CDTF">2020-05-27T10:27:06Z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