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竹笋干</w:t>
      </w:r>
      <w:r>
        <w:rPr>
          <w:rStyle w:val="8"/>
          <w:rFonts w:hint="default" w:cs="宋体"/>
          <w:b/>
          <w:sz w:val="32"/>
          <w:szCs w:val="32"/>
        </w:rPr>
        <w:t>种植采购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甲方（提供方）：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乙方（收购方）：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根据《中华人民共和国民法典》及其他有关法律法规的规定，甲乙双方在平等、自愿、公平、诚实信用的基础上，就农副产品（竹笋干）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甲方在本合同约定的期限内为乙方种植、采摘、烤制竹笋干，乙方在本合同约定的期限内收购甲方种植、采摘、烤制的竹笋干。在约定期限内甲方不得将其种植、采摘、烤制的竹笋干销售给三方，乙方不得拒绝甲方提供的符合约定种植、采摘、烤制的竹笋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二、甲方种植、采摘、烤制竹笋干应符合gbl8406—2001《农产品安全质量》标准中一、二级要求，不得含有霉变、虫害、腐烂和死笋，并且一级占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%以上（包括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三、甲方为乙方种植、采摘、烤制竹笋干的时间和乙方向甲方收购的时间均为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四、双方约定保护价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元/公斤，当交货时市场收购价格低于保护价时，以保护价为准;市场收购价格高于保护价时，双方可协商上调价格。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五、在约定期限内乙方上门收购甲方种植、采摘、烤制的竹笋干，上门收购费用由乙方承当。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六、结算方式为现提现结。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1.乙方迟延支付收购款的，应当每日按照迟延部分价款3%的标准向甲方支付违约金。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2.甲方交付的产品不符合约定要求的，乙方有权要求补足、换货或退货，由此发生的费用由甲方承担;但乙方应当场通知甲方，否则甲方有权拒绝乙方的要求。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3.乙方未按约定收购符合要求产品的，应当负责赔偿甲方由此受到的损失。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八、因发生自然灾害、重大疫情等不可抗力的，经核实可全部或部分免除责任，但应当及时通知对方，并在合理期限内提供证明。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九、本合同项下发生的争议，由当事人双方协商或申请有关部门调解解决;协商或调解解决不成的，依法向永嘉县人民法院提起诉讼，或按照另行达成的仲裁条款或仲裁协议申请仲裁。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两     </w:t>
      </w:r>
      <w:r>
        <w:rPr>
          <w:rFonts w:hint="eastAsia" w:ascii="宋体" w:hAnsi="宋体" w:eastAsia="宋体" w:cs="宋体"/>
          <w:sz w:val="24"/>
          <w:szCs w:val="24"/>
        </w:rPr>
        <w:t> 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一     </w:t>
      </w:r>
      <w:r>
        <w:rPr>
          <w:rFonts w:hint="eastAsia" w:ascii="宋体" w:hAnsi="宋体" w:eastAsia="宋体" w:cs="宋体"/>
          <w:sz w:val="24"/>
          <w:szCs w:val="24"/>
        </w:rPr>
        <w:t> 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十一、其他约定事项：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7DA73F7"/>
    <w:rsid w:val="0BE348DF"/>
    <w:rsid w:val="10791204"/>
    <w:rsid w:val="13834014"/>
    <w:rsid w:val="138D248A"/>
    <w:rsid w:val="1EA75891"/>
    <w:rsid w:val="21457FA0"/>
    <w:rsid w:val="28637975"/>
    <w:rsid w:val="29B71D12"/>
    <w:rsid w:val="2B094946"/>
    <w:rsid w:val="2E575E26"/>
    <w:rsid w:val="30780D7E"/>
    <w:rsid w:val="372E22DB"/>
    <w:rsid w:val="383A0CB5"/>
    <w:rsid w:val="3A1F5888"/>
    <w:rsid w:val="3D5C1672"/>
    <w:rsid w:val="40430401"/>
    <w:rsid w:val="43F9241D"/>
    <w:rsid w:val="49272490"/>
    <w:rsid w:val="4F1A6787"/>
    <w:rsid w:val="50BC2F2E"/>
    <w:rsid w:val="54A66D33"/>
    <w:rsid w:val="57E73C28"/>
    <w:rsid w:val="5B110B35"/>
    <w:rsid w:val="5B7D7964"/>
    <w:rsid w:val="5CEA1A9C"/>
    <w:rsid w:val="6A4A1434"/>
    <w:rsid w:val="6A5C64C9"/>
    <w:rsid w:val="6E022F28"/>
    <w:rsid w:val="6FEFA48B"/>
    <w:rsid w:val="71C06DBD"/>
    <w:rsid w:val="72AA3DC5"/>
    <w:rsid w:val="7A0448B7"/>
    <w:rsid w:val="7D3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2019-07-01T20:03:00Z</dcterms:created>
  <dc:creator>Administrator</dc:creator>
  <cp:lastModifiedBy>Administrator</cp:lastModifiedBy>
  <dcterms:modified xsi:type="dcterms:W3CDTF">2020-03-25T15:34:36Z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