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jc w:val="center"/>
      </w:pPr>
      <w:r>
        <w:rPr>
          <w:rFonts w:hint="eastAsia"/>
        </w:rPr>
        <w:t>上海市室内设计委托合同</w:t>
      </w:r>
    </w:p>
    <w:p>
      <w:pPr>
        <w:wordWrap w:val="0"/>
        <w:spacing w:after="312" w:afterLines="100" w:line="360" w:lineRule="auto"/>
        <w:ind w:firstLine="6000" w:firstLineChars="2500"/>
        <w:jc w:val="right"/>
        <w:rPr>
          <w:rFonts w:eastAsia="宋体"/>
          <w:color w:val="000000"/>
          <w:sz w:val="24"/>
          <w:u w:val="single"/>
        </w:rPr>
      </w:pPr>
      <w:r>
        <w:rPr>
          <w:rFonts w:hint="eastAsia" w:eastAsia="宋体"/>
          <w:color w:val="000000"/>
          <w:sz w:val="24"/>
        </w:rPr>
        <w:t>合同编号：</w:t>
      </w:r>
      <w:r>
        <w:rPr>
          <w:rFonts w:hint="eastAsia" w:eastAsia="宋体"/>
          <w:color w:val="000000"/>
          <w:sz w:val="24"/>
          <w:u w:val="single"/>
        </w:rPr>
        <w:t xml:space="preserve">        </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委托方（甲方）：</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承接方（乙方）：</w:t>
      </w:r>
      <w:r>
        <w:rPr>
          <w:rFonts w:hint="eastAsia" w:asciiTheme="minorEastAsia" w:hAnsiTheme="minorEastAsia" w:cstheme="minorEastAsia"/>
          <w:color w:val="000000"/>
          <w:sz w:val="24"/>
          <w:u w:val="single"/>
        </w:rPr>
        <w:t xml:space="preserve">               </w:t>
      </w:r>
    </w:p>
    <w:p>
      <w:pPr>
        <w:spacing w:before="312" w:beforeLines="100" w:after="312" w:afterLines="100"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根据《中华人民共和国民法典》以及其他有关法律、法规的规定，结合室内装饰的特点，经甲、乙双方友好协商，甲方委托乙方承担</w:t>
      </w:r>
      <w:bookmarkStart w:id="0" w:name="_GoBack"/>
      <w:r>
        <w:rPr>
          <w:rFonts w:hint="eastAsia" w:asciiTheme="minorEastAsia" w:hAnsiTheme="minorEastAsia" w:cstheme="minorEastAsia"/>
          <w:color w:val="000000"/>
          <w:sz w:val="24"/>
        </w:rPr>
        <w:t>室内装饰设计</w:t>
      </w:r>
      <w:bookmarkEnd w:id="0"/>
      <w:r>
        <w:rPr>
          <w:rFonts w:hint="eastAsia" w:asciiTheme="minorEastAsia" w:hAnsiTheme="minorEastAsia" w:cstheme="minorEastAsia"/>
          <w:color w:val="000000"/>
          <w:sz w:val="24"/>
        </w:rPr>
        <w:t>，并达成如下协议（包括本合同附件和所有补充合同），以便共同遵守。</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一、甲方委托乙方按以下第</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种方案承担室内设计：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1．甲方委托乙方承担住宅室内设计，地址</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，房型</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，用途</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，使用面积</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平方米。设计收费按使用面积计算。</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2．甲方委托乙方承担公共空间室内设计，地址</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，用途</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，建筑面积</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平方米。设计收费按建筑面积计算。</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二、甲方委托乙方承担室内设计，设计收费标准为每平方米</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元，收取设计费共计人民币</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元。</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三、甲方应在签订合同之日首期付50%设计费，并与乙方约定上门测量的时间和地点。乙方在测量后      天内完成初步设计方案，包括平面布置图、顶面布置图及局部效果图各一张。</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四、甲方与乙方经过沟通对乙方完成的初步设计方案达成一致后，填写方案进程表（见附件），并由双方签字确认。甲方应支付设计费余款，乙方应在 _____年___月___日至_____年___月___日共</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天内完成全套装潢设计图及施工图纸。</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五、甲方所付的设计费不包含变动建筑主体等的结构设计。甲方如需变动建筑主体、增加房屋负荷，必须由原设计单位或具有相应资质等级的设计单位出具施工图，并报请物业及相关部门书面同意后，方可进行室内装饰设计。</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六、全套图纸完成后，甲方如有更改意见，再与乙方沟通。乙方根据协商方案，绘制更改图纸，再次填写方案进程表，由双方签字确认。甲方如要求乙方修改图纸，图纸完工时间顺延或由双方另行约定。</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如果甲方推翻原设计方案，要求重新修改设计方案，应协商增加相应的设计费，并另行约定设计时间及进程、签订补充协议。</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七、双方在对设计方案和图纸确认后，甲方必须签字认可，乙方必须将整套图纸交给甲方并办理交接签证手续。</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八、施工过程中，乙方应委派设计师去现场进行一次性放样及施工方案交底，并不少于三次去现场指导施工，以达到设计效果。</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九、违约责任：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1．乙方未在约定时间内完成设计图且延期时间在</w:t>
      </w:r>
      <w:r>
        <w:rPr>
          <w:rFonts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天内的，每延期一天应当支付给甲方设计费总价的</w:t>
      </w:r>
      <w:r>
        <w:rPr>
          <w:rFonts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%的违约金。</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2．乙方未在约定时间内完成设计图且延期时间在</w:t>
      </w:r>
      <w:r>
        <w:rPr>
          <w:rFonts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天以上的，甲方有权解除合同，乙方应退还甲方的设计费用，并支付给甲方设计费总价的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%的违约金。</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3．乙方无故终止合同，除退还甲方所交的设计费用外，还应支付给甲方设计费总价的</w:t>
      </w:r>
      <w:r>
        <w:rPr>
          <w:rFonts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%的违约金。</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4．乙方完成初步设计方案后，如甲方不愿再履行合同，乙方不退还已收的设计费，但必须交给甲方平面布置图、顶面布置图及手绘局部效果图各一张。</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十、本合同中如有未尽事宜，由双方协商解决，也可向上海市室内装饰行业协会申请调解或向上海市消费者权益保护委员会投诉。当事人不愿通过协商、调解解决，或协商、调解不成时，可以采取以下第 种</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方式解决：</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1．向上海仲裁委员会申请仲裁。</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2．向人民法院提起诉讼。</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十一、本合同一式两份，双方各执一份。本合同包括合同附件、补充协议，经甲、乙双方签字或盖章后生效。</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十二、双方约定以下补充条款：</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3．</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kern w:val="10"/>
          <w:sz w:val="24"/>
        </w:rPr>
      </w:pPr>
    </w:p>
    <w:tbl>
      <w:tblPr>
        <w:tblStyle w:val="19"/>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spacing w:line="360" w:lineRule="auto"/>
              <w:ind w:firstLine="48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 xml:space="preserve">甲方（签字、盖章）：                        </w:t>
            </w:r>
          </w:p>
        </w:tc>
        <w:tc>
          <w:tcPr>
            <w:tcW w:w="4258" w:type="dxa"/>
          </w:tcPr>
          <w:p>
            <w:pPr>
              <w:spacing w:line="360" w:lineRule="auto"/>
              <w:ind w:firstLine="48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乙方（签字、盖章）：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spacing w:line="360" w:lineRule="auto"/>
              <w:ind w:firstLine="480" w:firstLineChars="20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 xml:space="preserve">签订日期：   年  月  日                     </w:t>
            </w:r>
          </w:p>
        </w:tc>
        <w:tc>
          <w:tcPr>
            <w:tcW w:w="4258" w:type="dxa"/>
          </w:tcPr>
          <w:p>
            <w:pPr>
              <w:spacing w:line="360" w:lineRule="auto"/>
              <w:ind w:firstLine="480" w:firstLineChars="20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签订日期：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spacing w:line="360" w:lineRule="auto"/>
              <w:ind w:firstLine="480" w:firstLineChars="20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 xml:space="preserve">签订地点：                                 </w:t>
            </w:r>
          </w:p>
        </w:tc>
        <w:tc>
          <w:tcPr>
            <w:tcW w:w="4258" w:type="dxa"/>
          </w:tcPr>
          <w:p>
            <w:pPr>
              <w:spacing w:line="360" w:lineRule="auto"/>
              <w:ind w:firstLine="480" w:firstLineChars="20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签订地点：</w:t>
            </w:r>
          </w:p>
        </w:tc>
      </w:tr>
    </w:tbl>
    <w:p>
      <w:pPr>
        <w:rPr>
          <w:rFonts w:asciiTheme="minorEastAsia" w:hAnsiTheme="minorEastAsia" w:cstheme="minorEastAsia"/>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19</w:t>
    </w:r>
    <w:r>
      <w:rPr>
        <w:rStyle w:val="22"/>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647AB"/>
    <w:rsid w:val="00A65E51"/>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 w:val="BFFF4E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nhideWhenUsed="0" w:uiPriority="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spacing w:line="360" w:lineRule="auto"/>
      <w:jc w:val="center"/>
      <w:outlineLvl w:val="0"/>
    </w:pPr>
    <w:rPr>
      <w:rFonts w:ascii="宋体" w:hAnsi="宋体" w:eastAsia="宋体" w:cs="Times New Roman"/>
      <w:b/>
      <w:color w:val="000000"/>
      <w:kern w:val="44"/>
      <w:sz w:val="32"/>
      <w:szCs w:val="32"/>
    </w:rPr>
  </w:style>
  <w:style w:type="paragraph" w:styleId="3">
    <w:name w:val="heading 2"/>
    <w:basedOn w:val="1"/>
    <w:next w:val="1"/>
    <w:link w:val="5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8"/>
    <w:unhideWhenUsed/>
    <w:qFormat/>
    <w:uiPriority w:val="0"/>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53"/>
    <w:semiHidden/>
    <w:uiPriority w:val="0"/>
    <w:pPr>
      <w:jc w:val="left"/>
    </w:pPr>
    <w:rPr>
      <w:rFonts w:ascii="Times New Roman" w:hAnsi="Times New Roman" w:eastAsia="宋体" w:cs="Times New Roman"/>
      <w:szCs w:val="24"/>
    </w:rPr>
  </w:style>
  <w:style w:type="paragraph" w:styleId="6">
    <w:name w:val="Body Text"/>
    <w:basedOn w:val="1"/>
    <w:link w:val="34"/>
    <w:uiPriority w:val="0"/>
    <w:pPr>
      <w:spacing w:after="120" w:line="600" w:lineRule="exact"/>
    </w:pPr>
    <w:rPr>
      <w:rFonts w:ascii="Times New Roman" w:hAnsi="Times New Roman" w:eastAsia="仿宋_GB2312" w:cs="Times New Roman"/>
      <w:sz w:val="30"/>
      <w:szCs w:val="20"/>
    </w:rPr>
  </w:style>
  <w:style w:type="paragraph" w:styleId="7">
    <w:name w:val="Body Text Indent"/>
    <w:basedOn w:val="1"/>
    <w:link w:val="28"/>
    <w:uiPriority w:val="0"/>
    <w:pPr>
      <w:widowControl/>
      <w:spacing w:before="100" w:beforeAutospacing="1" w:after="100" w:afterAutospacing="1"/>
      <w:jc w:val="left"/>
    </w:pPr>
    <w:rPr>
      <w:rFonts w:ascii="宋体" w:hAnsi="宋体" w:eastAsia="宋体" w:cs="Times New Roman"/>
      <w:kern w:val="0"/>
      <w:sz w:val="24"/>
      <w:szCs w:val="24"/>
    </w:rPr>
  </w:style>
  <w:style w:type="paragraph" w:styleId="8">
    <w:name w:val="Plain Text"/>
    <w:basedOn w:val="1"/>
    <w:link w:val="31"/>
    <w:uiPriority w:val="0"/>
    <w:rPr>
      <w:rFonts w:ascii="宋体" w:hAnsi="Courier New" w:eastAsia="宋体" w:cs="Times New Roman"/>
      <w:szCs w:val="20"/>
    </w:rPr>
  </w:style>
  <w:style w:type="paragraph" w:styleId="9">
    <w:name w:val="Body Text Indent 2"/>
    <w:basedOn w:val="1"/>
    <w:link w:val="46"/>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Balloon Text"/>
    <w:basedOn w:val="1"/>
    <w:link w:val="29"/>
    <w:semiHidden/>
    <w:uiPriority w:val="0"/>
    <w:rPr>
      <w:rFonts w:ascii="Times New Roman" w:hAnsi="Times New Roman" w:eastAsia="宋体" w:cs="Times New Roman"/>
      <w:sz w:val="18"/>
      <w:szCs w:val="18"/>
    </w:rPr>
  </w:style>
  <w:style w:type="paragraph" w:styleId="11">
    <w:name w:val="footer"/>
    <w:basedOn w:val="1"/>
    <w:link w:val="27"/>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2">
    <w:name w:val="header"/>
    <w:basedOn w:val="1"/>
    <w:link w:val="2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3">
    <w:name w:val="footnote text"/>
    <w:basedOn w:val="1"/>
    <w:link w:val="56"/>
    <w:semiHidden/>
    <w:uiPriority w:val="0"/>
    <w:pPr>
      <w:snapToGrid w:val="0"/>
      <w:jc w:val="left"/>
    </w:pPr>
    <w:rPr>
      <w:rFonts w:ascii="Times New Roman" w:hAnsi="Times New Roman" w:eastAsia="宋体" w:cs="Times New Roman"/>
      <w:sz w:val="18"/>
      <w:szCs w:val="18"/>
    </w:rPr>
  </w:style>
  <w:style w:type="paragraph" w:styleId="14">
    <w:name w:val="Body Text Indent 3"/>
    <w:basedOn w:val="1"/>
    <w:link w:val="60"/>
    <w:uiPriority w:val="0"/>
    <w:pPr>
      <w:spacing w:line="520" w:lineRule="exact"/>
      <w:ind w:firstLine="570"/>
    </w:pPr>
    <w:rPr>
      <w:rFonts w:ascii="宋体" w:hAnsi="宋体" w:eastAsia="仿宋_GB2312" w:cs="Times New Roman"/>
      <w:sz w:val="24"/>
      <w:szCs w:val="28"/>
    </w:rPr>
  </w:style>
  <w:style w:type="paragraph" w:styleId="15">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16">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7">
    <w:name w:val="annotation subject"/>
    <w:basedOn w:val="5"/>
    <w:next w:val="5"/>
    <w:link w:val="54"/>
    <w:semiHidden/>
    <w:uiPriority w:val="0"/>
    <w:rPr>
      <w:b/>
      <w:bCs/>
    </w:rPr>
  </w:style>
  <w:style w:type="table" w:styleId="19">
    <w:name w:val="Table Grid"/>
    <w:basedOn w:val="18"/>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uiPriority w:val="0"/>
    <w:rPr>
      <w:color w:val="0000FF"/>
      <w:u w:val="single"/>
    </w:rPr>
  </w:style>
  <w:style w:type="character" w:styleId="24">
    <w:name w:val="annotation reference"/>
    <w:semiHidden/>
    <w:uiPriority w:val="0"/>
    <w:rPr>
      <w:sz w:val="21"/>
      <w:szCs w:val="21"/>
    </w:rPr>
  </w:style>
  <w:style w:type="character" w:styleId="25">
    <w:name w:val="footnote reference"/>
    <w:semiHidden/>
    <w:uiPriority w:val="0"/>
    <w:rPr>
      <w:vertAlign w:val="superscript"/>
    </w:rPr>
  </w:style>
  <w:style w:type="character" w:customStyle="1" w:styleId="26">
    <w:name w:val="页眉 字符"/>
    <w:basedOn w:val="20"/>
    <w:link w:val="12"/>
    <w:uiPriority w:val="99"/>
    <w:rPr>
      <w:rFonts w:ascii="Times New Roman" w:hAnsi="Times New Roman" w:eastAsia="宋体" w:cs="Times New Roman"/>
      <w:sz w:val="18"/>
      <w:szCs w:val="18"/>
    </w:rPr>
  </w:style>
  <w:style w:type="character" w:customStyle="1" w:styleId="27">
    <w:name w:val="页脚 字符"/>
    <w:basedOn w:val="20"/>
    <w:link w:val="11"/>
    <w:uiPriority w:val="0"/>
    <w:rPr>
      <w:rFonts w:ascii="Times New Roman" w:hAnsi="Times New Roman" w:eastAsia="宋体" w:cs="Times New Roman"/>
      <w:sz w:val="18"/>
      <w:szCs w:val="18"/>
    </w:rPr>
  </w:style>
  <w:style w:type="character" w:customStyle="1" w:styleId="28">
    <w:name w:val="正文文本缩进 字符"/>
    <w:basedOn w:val="20"/>
    <w:link w:val="7"/>
    <w:uiPriority w:val="0"/>
    <w:rPr>
      <w:rFonts w:ascii="宋体" w:hAnsi="宋体" w:eastAsia="宋体" w:cs="Times New Roman"/>
      <w:kern w:val="0"/>
      <w:sz w:val="24"/>
      <w:szCs w:val="24"/>
    </w:rPr>
  </w:style>
  <w:style w:type="character" w:customStyle="1" w:styleId="29">
    <w:name w:val="批注框文本 字符"/>
    <w:basedOn w:val="20"/>
    <w:link w:val="10"/>
    <w:semiHidden/>
    <w:uiPriority w:val="0"/>
    <w:rPr>
      <w:rFonts w:ascii="Times New Roman" w:hAnsi="Times New Roman" w:eastAsia="宋体" w:cs="Times New Roman"/>
      <w:sz w:val="18"/>
      <w:szCs w:val="18"/>
    </w:rPr>
  </w:style>
  <w:style w:type="character" w:customStyle="1" w:styleId="30">
    <w:name w:val="标题 字符"/>
    <w:basedOn w:val="20"/>
    <w:link w:val="16"/>
    <w:uiPriority w:val="10"/>
    <w:rPr>
      <w:rFonts w:asciiTheme="majorHAnsi" w:hAnsiTheme="majorHAnsi" w:eastAsiaTheme="majorEastAsia" w:cstheme="majorBidi"/>
      <w:b/>
      <w:bCs/>
      <w:sz w:val="32"/>
      <w:szCs w:val="32"/>
    </w:rPr>
  </w:style>
  <w:style w:type="character" w:customStyle="1" w:styleId="31">
    <w:name w:val="纯文本 字符"/>
    <w:basedOn w:val="20"/>
    <w:link w:val="8"/>
    <w:uiPriority w:val="0"/>
    <w:rPr>
      <w:rFonts w:ascii="宋体" w:hAnsi="Courier New" w:eastAsia="宋体" w:cs="Times New Roman"/>
      <w:szCs w:val="20"/>
    </w:rPr>
  </w:style>
  <w:style w:type="character" w:customStyle="1" w:styleId="32">
    <w:name w:val="标题 1 字符"/>
    <w:basedOn w:val="20"/>
    <w:link w:val="2"/>
    <w:uiPriority w:val="0"/>
    <w:rPr>
      <w:rFonts w:ascii="宋体" w:hAnsi="宋体" w:eastAsia="宋体" w:cs="Times New Roman"/>
      <w:b/>
      <w:color w:val="000000"/>
      <w:kern w:val="44"/>
      <w:sz w:val="32"/>
      <w:szCs w:val="32"/>
    </w:rPr>
  </w:style>
  <w:style w:type="paragraph" w:customStyle="1" w:styleId="33">
    <w:name w:val="p0"/>
    <w:qFormat/>
    <w:uiPriority w:val="0"/>
    <w:rPr>
      <w:rFonts w:ascii="Times New Roman" w:hAnsi="Times New Roman" w:eastAsia="宋体" w:cs="Times New Roman"/>
      <w:kern w:val="0"/>
      <w:sz w:val="21"/>
      <w:szCs w:val="21"/>
      <w:lang w:val="en-US" w:eastAsia="zh-CN" w:bidi="ar-SA"/>
    </w:rPr>
  </w:style>
  <w:style w:type="character" w:customStyle="1" w:styleId="34">
    <w:name w:val="正文文本 字符"/>
    <w:basedOn w:val="20"/>
    <w:link w:val="6"/>
    <w:uiPriority w:val="0"/>
    <w:rPr>
      <w:rFonts w:ascii="Times New Roman" w:hAnsi="Times New Roman" w:eastAsia="仿宋_GB2312" w:cs="Times New Roman"/>
      <w:sz w:val="30"/>
      <w:szCs w:val="20"/>
    </w:rPr>
  </w:style>
  <w:style w:type="paragraph" w:styleId="35">
    <w:name w:val="List Paragraph"/>
    <w:basedOn w:val="1"/>
    <w:qFormat/>
    <w:uiPriority w:val="34"/>
    <w:pPr>
      <w:ind w:firstLine="420" w:firstLineChars="200"/>
    </w:pPr>
  </w:style>
  <w:style w:type="paragraph" w:customStyle="1" w:styleId="36">
    <w:name w:val="style9"/>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8">
    <w:name w:val="myspanclass"/>
    <w:basedOn w:val="20"/>
    <w:uiPriority w:val="0"/>
  </w:style>
  <w:style w:type="paragraph" w:customStyle="1" w:styleId="39">
    <w:name w:val="style7"/>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0">
    <w:name w:val="style91"/>
    <w:basedOn w:val="20"/>
    <w:uiPriority w:val="0"/>
  </w:style>
  <w:style w:type="character" w:customStyle="1" w:styleId="41">
    <w:name w:val="style71"/>
    <w:basedOn w:val="20"/>
    <w:uiPriority w:val="0"/>
  </w:style>
  <w:style w:type="character" w:customStyle="1" w:styleId="42">
    <w:name w:val="style4"/>
    <w:basedOn w:val="20"/>
    <w:uiPriority w:val="0"/>
  </w:style>
  <w:style w:type="character" w:customStyle="1" w:styleId="43">
    <w:name w:val="style6"/>
    <w:basedOn w:val="20"/>
    <w:uiPriority w:val="0"/>
  </w:style>
  <w:style w:type="character" w:customStyle="1" w:styleId="44">
    <w:name w:val="style8"/>
    <w:basedOn w:val="20"/>
    <w:uiPriority w:val="0"/>
  </w:style>
  <w:style w:type="character" w:customStyle="1" w:styleId="45">
    <w:name w:val="myspanclass1"/>
    <w:basedOn w:val="20"/>
    <w:uiPriority w:val="0"/>
  </w:style>
  <w:style w:type="character" w:customStyle="1" w:styleId="46">
    <w:name w:val="正文文本缩进 2 字符"/>
    <w:basedOn w:val="20"/>
    <w:link w:val="9"/>
    <w:uiPriority w:val="0"/>
    <w:rPr>
      <w:rFonts w:ascii="宋体" w:hAnsi="宋体" w:eastAsia="宋体" w:cs="宋体"/>
      <w:kern w:val="0"/>
      <w:sz w:val="24"/>
      <w:szCs w:val="24"/>
    </w:rPr>
  </w:style>
  <w:style w:type="paragraph" w:customStyle="1" w:styleId="47">
    <w:name w:val="style4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8">
    <w:name w:val="msonormal"/>
    <w:basedOn w:val="20"/>
    <w:uiPriority w:val="0"/>
  </w:style>
  <w:style w:type="paragraph" w:customStyle="1" w:styleId="49">
    <w:name w:val="HTML Top of Form"/>
    <w:basedOn w:val="1"/>
    <w:next w:val="1"/>
    <w:link w:val="50"/>
    <w:uiPriority w:val="0"/>
    <w:pPr>
      <w:widowControl/>
      <w:pBdr>
        <w:bottom w:val="single" w:color="auto" w:sz="6" w:space="1"/>
      </w:pBdr>
      <w:jc w:val="center"/>
    </w:pPr>
    <w:rPr>
      <w:rFonts w:ascii="Arial" w:hAnsi="Arial" w:eastAsia="宋体" w:cs="Arial"/>
      <w:vanish/>
      <w:kern w:val="0"/>
      <w:sz w:val="16"/>
      <w:szCs w:val="16"/>
    </w:rPr>
  </w:style>
  <w:style w:type="character" w:customStyle="1" w:styleId="50">
    <w:name w:val="z-窗体顶端 字符"/>
    <w:basedOn w:val="20"/>
    <w:link w:val="49"/>
    <w:uiPriority w:val="0"/>
    <w:rPr>
      <w:rFonts w:ascii="Arial" w:hAnsi="Arial" w:eastAsia="宋体" w:cs="Arial"/>
      <w:vanish/>
      <w:kern w:val="0"/>
      <w:sz w:val="16"/>
      <w:szCs w:val="16"/>
    </w:rPr>
  </w:style>
  <w:style w:type="paragraph" w:customStyle="1" w:styleId="51">
    <w:name w:val="HTML Bottom of Form"/>
    <w:basedOn w:val="1"/>
    <w:next w:val="1"/>
    <w:link w:val="52"/>
    <w:uiPriority w:val="0"/>
    <w:pPr>
      <w:widowControl/>
      <w:pBdr>
        <w:top w:val="single" w:color="auto" w:sz="6" w:space="1"/>
      </w:pBdr>
      <w:jc w:val="center"/>
    </w:pPr>
    <w:rPr>
      <w:rFonts w:ascii="Arial" w:hAnsi="Arial" w:eastAsia="宋体" w:cs="Arial"/>
      <w:vanish/>
      <w:kern w:val="0"/>
      <w:sz w:val="16"/>
      <w:szCs w:val="16"/>
    </w:rPr>
  </w:style>
  <w:style w:type="character" w:customStyle="1" w:styleId="52">
    <w:name w:val="z-窗体底端 字符"/>
    <w:basedOn w:val="20"/>
    <w:link w:val="51"/>
    <w:uiPriority w:val="0"/>
    <w:rPr>
      <w:rFonts w:ascii="Arial" w:hAnsi="Arial" w:eastAsia="宋体" w:cs="Arial"/>
      <w:vanish/>
      <w:kern w:val="0"/>
      <w:sz w:val="16"/>
      <w:szCs w:val="16"/>
    </w:rPr>
  </w:style>
  <w:style w:type="character" w:customStyle="1" w:styleId="53">
    <w:name w:val="批注文字 字符"/>
    <w:basedOn w:val="20"/>
    <w:link w:val="5"/>
    <w:semiHidden/>
    <w:uiPriority w:val="0"/>
    <w:rPr>
      <w:rFonts w:ascii="Times New Roman" w:hAnsi="Times New Roman" w:eastAsia="宋体" w:cs="Times New Roman"/>
      <w:szCs w:val="24"/>
    </w:rPr>
  </w:style>
  <w:style w:type="character" w:customStyle="1" w:styleId="54">
    <w:name w:val="批注主题 字符"/>
    <w:basedOn w:val="53"/>
    <w:link w:val="17"/>
    <w:semiHidden/>
    <w:uiPriority w:val="0"/>
    <w:rPr>
      <w:rFonts w:ascii="Times New Roman" w:hAnsi="Times New Roman" w:eastAsia="宋体" w:cs="Times New Roman"/>
      <w:b/>
      <w:bCs/>
      <w:szCs w:val="24"/>
    </w:rPr>
  </w:style>
  <w:style w:type="paragraph" w:customStyle="1" w:styleId="55">
    <w:name w:val="Char Char Char Char Char Char1 Char"/>
    <w:basedOn w:val="1"/>
    <w:uiPriority w:val="0"/>
    <w:pPr>
      <w:widowControl/>
      <w:spacing w:after="160" w:line="240" w:lineRule="exact"/>
      <w:jc w:val="left"/>
    </w:pPr>
    <w:rPr>
      <w:rFonts w:ascii="Verdana" w:hAnsi="Verdana" w:eastAsia="仿宋_GB2312" w:cs="Times New Roman"/>
      <w:kern w:val="0"/>
      <w:sz w:val="24"/>
      <w:szCs w:val="20"/>
      <w:lang w:eastAsia="en-US"/>
    </w:rPr>
  </w:style>
  <w:style w:type="character" w:customStyle="1" w:styleId="56">
    <w:name w:val="脚注文本 字符"/>
    <w:basedOn w:val="20"/>
    <w:link w:val="13"/>
    <w:semiHidden/>
    <w:uiPriority w:val="0"/>
    <w:rPr>
      <w:rFonts w:ascii="Times New Roman" w:hAnsi="Times New Roman" w:eastAsia="宋体" w:cs="Times New Roman"/>
      <w:sz w:val="18"/>
      <w:szCs w:val="18"/>
    </w:rPr>
  </w:style>
  <w:style w:type="character" w:customStyle="1" w:styleId="57">
    <w:name w:val="标题 2 字符"/>
    <w:basedOn w:val="20"/>
    <w:link w:val="3"/>
    <w:uiPriority w:val="9"/>
    <w:rPr>
      <w:rFonts w:asciiTheme="majorHAnsi" w:hAnsiTheme="majorHAnsi" w:eastAsiaTheme="majorEastAsia" w:cstheme="majorBidi"/>
      <w:b/>
      <w:bCs/>
      <w:sz w:val="32"/>
      <w:szCs w:val="32"/>
    </w:rPr>
  </w:style>
  <w:style w:type="character" w:customStyle="1" w:styleId="58">
    <w:name w:val="标题 3 字符"/>
    <w:basedOn w:val="20"/>
    <w:link w:val="4"/>
    <w:uiPriority w:val="9"/>
    <w:rPr>
      <w:b/>
      <w:bCs/>
      <w:sz w:val="32"/>
      <w:szCs w:val="32"/>
    </w:rPr>
  </w:style>
  <w:style w:type="paragraph" w:customStyle="1" w:styleId="59">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60">
    <w:name w:val="正文文本缩进 3 字符"/>
    <w:basedOn w:val="20"/>
    <w:link w:val="14"/>
    <w:uiPriority w:val="0"/>
    <w:rPr>
      <w:rFonts w:ascii="宋体" w:hAnsi="宋体" w:eastAsia="仿宋_GB2312" w:cs="Times New Roman"/>
      <w:sz w:val="24"/>
      <w:szCs w:val="28"/>
    </w:rPr>
  </w:style>
  <w:style w:type="paragraph" w:customStyle="1" w:styleId="61">
    <w:name w:val="样式 样式 标题 3 + (中文) 宋体1 + 小四"/>
    <w:basedOn w:val="1"/>
    <w:link w:val="62"/>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62">
    <w:name w:val="样式 样式 标题 3 + (中文) 宋体1 + 小四 Char"/>
    <w:basedOn w:val="20"/>
    <w:link w:val="61"/>
    <w:uiPriority w:val="0"/>
    <w:rPr>
      <w:rFonts w:ascii="等线" w:hAnsi="等线" w:eastAsia="宋体" w:cs="Times New Roman"/>
      <w:b/>
      <w:bCs/>
      <w:sz w:val="32"/>
      <w:szCs w:val="32"/>
    </w:rPr>
  </w:style>
  <w:style w:type="character" w:customStyle="1" w:styleId="63">
    <w:name w:val="页脚 Char1"/>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264</Words>
  <Characters>1508</Characters>
  <Lines>12</Lines>
  <Paragraphs>3</Paragraphs>
  <TotalTime>0</TotalTime>
  <ScaleCrop>false</ScaleCrop>
  <LinksUpToDate>false</LinksUpToDate>
  <CharactersWithSpaces>1769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2019-03-21T09:16:00Z</dcterms:created>
  <dc:creator>雯 张</dc:creator>
  <cp:lastModifiedBy>雯 张</cp:lastModifiedBy>
  <dcterms:modified xsi:type="dcterms:W3CDTF">2020-05-27T09:29:24Z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