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707" w:rsidRPr="008E4DC5" w:rsidRDefault="00A35707" w:rsidP="00A35707">
      <w:pPr>
        <w:pStyle w:val="3"/>
      </w:pPr>
      <w:bookmarkStart w:id="0" w:name="_GoBack"/>
      <w:r w:rsidRPr="008E4DC5">
        <w:rPr>
          <w:rFonts w:hint="eastAsia"/>
        </w:rPr>
        <w:t>建筑工程设计合同</w:t>
      </w:r>
    </w:p>
    <w:bookmarkEnd w:id="0"/>
    <w:p w:rsidR="00A35707" w:rsidRPr="001D7DC6" w:rsidRDefault="00A35707" w:rsidP="008E4DC5">
      <w:pPr>
        <w:widowControl/>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建设单位（</w:t>
      </w:r>
      <w:r w:rsidRPr="008E4DC5">
        <w:rPr>
          <w:rFonts w:ascii="宋体" w:eastAsia="宋体" w:hAnsi="宋体" w:cs="宋体" w:hint="eastAsia"/>
          <w:color w:val="000000" w:themeColor="text1"/>
          <w:kern w:val="0"/>
          <w:sz w:val="24"/>
          <w:szCs w:val="24"/>
        </w:rPr>
        <w:t>以下简称甲方</w:t>
      </w:r>
      <w:r>
        <w:rPr>
          <w:rFonts w:ascii="宋体" w:eastAsia="宋体" w:hAnsi="宋体" w:cs="宋体" w:hint="eastAsia"/>
          <w:color w:val="000000" w:themeColor="text1"/>
          <w:kern w:val="0"/>
          <w:sz w:val="24"/>
          <w:szCs w:val="24"/>
        </w:rPr>
        <w:t>）：</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Pr>
          <w:rFonts w:hint="eastAsia"/>
          <w:color w:val="000000" w:themeColor="text1"/>
        </w:rPr>
        <w:t>住所</w:t>
      </w:r>
      <w:r w:rsidRPr="00912A89">
        <w:rPr>
          <w:rFonts w:hint="eastAsia"/>
          <w:color w:val="000000" w:themeColor="text1"/>
        </w:rPr>
        <w:t>：</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邮政编码：</w:t>
      </w:r>
      <w:r>
        <w:rPr>
          <w:rFonts w:hint="eastAsia"/>
          <w:color w:val="000000" w:themeColor="text1"/>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电话：</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法定代表人：</w:t>
      </w:r>
      <w:r>
        <w:rPr>
          <w:rFonts w:hint="eastAsia"/>
          <w:color w:val="000000" w:themeColor="text1"/>
          <w:u w:val="single"/>
        </w:rPr>
        <w:t xml:space="preserve">              </w:t>
      </w:r>
    </w:p>
    <w:p w:rsidR="00A35707" w:rsidRPr="00912A89" w:rsidRDefault="00A35707" w:rsidP="008E4DC5">
      <w:pPr>
        <w:pStyle w:val="ae"/>
        <w:spacing w:before="0" w:beforeAutospacing="0" w:afterLines="100" w:after="312" w:afterAutospacing="0" w:line="360" w:lineRule="auto"/>
        <w:ind w:firstLineChars="200" w:firstLine="480"/>
        <w:jc w:val="both"/>
        <w:rPr>
          <w:color w:val="000000" w:themeColor="text1"/>
        </w:rPr>
      </w:pPr>
      <w:r w:rsidRPr="00912A89">
        <w:rPr>
          <w:rFonts w:hint="eastAsia"/>
          <w:color w:val="000000" w:themeColor="text1"/>
        </w:rPr>
        <w:t>职务：</w:t>
      </w:r>
      <w:r>
        <w:rPr>
          <w:rFonts w:hint="eastAsia"/>
          <w:color w:val="000000" w:themeColor="text1"/>
          <w:u w:val="single"/>
        </w:rPr>
        <w:t xml:space="preserve">                 </w:t>
      </w:r>
      <w:r>
        <w:rPr>
          <w:color w:val="000000" w:themeColor="text1"/>
          <w:u w:val="single"/>
        </w:rPr>
        <w:t xml:space="preserve">   </w:t>
      </w:r>
    </w:p>
    <w:p w:rsidR="00A35707" w:rsidRDefault="00A35707" w:rsidP="008E4DC5">
      <w:pPr>
        <w:widowControl/>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设计单位（以下简称乙方）：</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Pr>
          <w:rFonts w:hint="eastAsia"/>
          <w:color w:val="000000" w:themeColor="text1"/>
        </w:rPr>
        <w:t>住所</w:t>
      </w:r>
      <w:r w:rsidRPr="00912A89">
        <w:rPr>
          <w:rFonts w:hint="eastAsia"/>
          <w:color w:val="000000" w:themeColor="text1"/>
        </w:rPr>
        <w:t>：</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邮政编码：</w:t>
      </w:r>
      <w:r>
        <w:rPr>
          <w:rFonts w:hint="eastAsia"/>
          <w:color w:val="000000" w:themeColor="text1"/>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电话：</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法定代表人：</w:t>
      </w:r>
      <w:r>
        <w:rPr>
          <w:rFonts w:hint="eastAsia"/>
          <w:color w:val="000000" w:themeColor="text1"/>
          <w:u w:val="single"/>
        </w:rPr>
        <w:t xml:space="preserve">              </w:t>
      </w:r>
    </w:p>
    <w:p w:rsidR="00A35707" w:rsidRPr="00912A89" w:rsidRDefault="00A35707" w:rsidP="008E4DC5">
      <w:pPr>
        <w:pStyle w:val="ae"/>
        <w:spacing w:before="0" w:beforeAutospacing="0" w:afterLines="100" w:after="312" w:afterAutospacing="0" w:line="360" w:lineRule="auto"/>
        <w:ind w:firstLineChars="200" w:firstLine="480"/>
        <w:jc w:val="both"/>
        <w:rPr>
          <w:color w:val="000000" w:themeColor="text1"/>
        </w:rPr>
      </w:pPr>
      <w:r w:rsidRPr="00912A89">
        <w:rPr>
          <w:rFonts w:hint="eastAsia"/>
          <w:color w:val="000000" w:themeColor="text1"/>
        </w:rPr>
        <w:t>职务：</w:t>
      </w:r>
      <w:r>
        <w:rPr>
          <w:rFonts w:hint="eastAsia"/>
          <w:color w:val="000000" w:themeColor="text1"/>
          <w:u w:val="single"/>
        </w:rPr>
        <w:t xml:space="preserve">                 </w:t>
      </w:r>
      <w:r>
        <w:rPr>
          <w:color w:val="000000" w:themeColor="text1"/>
          <w:u w:val="single"/>
        </w:rPr>
        <w:t xml:space="preserve">   </w:t>
      </w:r>
    </w:p>
    <w:p w:rsidR="00A35707" w:rsidRDefault="00A35707" w:rsidP="008E4DC5">
      <w:pPr>
        <w:widowControl/>
        <w:spacing w:afterLines="100" w:after="312"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根据</w:t>
      </w:r>
      <w:r w:rsidRPr="008E4DC5">
        <w:rPr>
          <w:rFonts w:ascii="宋体" w:eastAsia="宋体" w:hAnsi="宋体" w:hint="eastAsia"/>
          <w:color w:val="000000" w:themeColor="text1"/>
          <w:sz w:val="24"/>
          <w:szCs w:val="24"/>
        </w:rPr>
        <w:t>《中华人民共和国民法典》的有关</w:t>
      </w:r>
      <w:r w:rsidRPr="008E4DC5">
        <w:rPr>
          <w:rFonts w:ascii="宋体" w:eastAsia="宋体" w:hAnsi="宋体" w:cs="宋体" w:hint="eastAsia"/>
          <w:color w:val="000000" w:themeColor="text1"/>
          <w:kern w:val="0"/>
          <w:sz w:val="24"/>
          <w:szCs w:val="24"/>
        </w:rPr>
        <w:t>规定，鉴于乙方具有符合国家规定的资质等级来承揽建设工程设计业务，经友好协商，特签订本合同，以便共同遵守。</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一、工程名称</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甲方委托乙方承担</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工程的设计项目，建筑安装面积为</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平方米，建设地点在</w:t>
      </w:r>
      <w:r>
        <w:rPr>
          <w:rFonts w:ascii="宋体" w:eastAsia="宋体" w:hAnsi="宋体" w:cs="宋体"/>
          <w:color w:val="000000" w:themeColor="text1"/>
          <w:kern w:val="0"/>
          <w:sz w:val="24"/>
          <w:szCs w:val="24"/>
          <w:u w:val="single"/>
        </w:rPr>
        <w:t xml:space="preserve">   </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二、甲方义务</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1．在工程开工前，甲方应组织施工单位，与乙方进行设计技术交底；工程</w:t>
      </w:r>
      <w:r>
        <w:rPr>
          <w:rFonts w:ascii="宋体" w:eastAsia="宋体" w:hAnsi="宋体" w:cs="宋体" w:hint="eastAsia"/>
          <w:color w:val="000000" w:themeColor="text1"/>
          <w:kern w:val="0"/>
          <w:sz w:val="24"/>
          <w:szCs w:val="24"/>
        </w:rPr>
        <w:t>竣工</w:t>
      </w:r>
      <w:r w:rsidRPr="008E4DC5">
        <w:rPr>
          <w:rFonts w:ascii="宋体" w:eastAsia="宋体" w:hAnsi="宋体" w:cs="宋体" w:hint="eastAsia"/>
          <w:color w:val="000000" w:themeColor="text1"/>
          <w:kern w:val="0"/>
          <w:sz w:val="24"/>
          <w:szCs w:val="24"/>
        </w:rPr>
        <w:t>后，甲方应通知乙方参加竣工验收。</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2．在设计人员进入施工现场进行工作时，甲方应提供必要的工作条件。</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3．甲方必须维护乙方的设计文件，不得擅自修改；未经乙方同意，甲方不得复制，重复使用或擅自扩大建设范围。甲方有义务保护乙方的设计版权，不得转让给第三方重复使用。</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三、乙方义务</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lastRenderedPageBreak/>
        <w:t>1．乙方必须按照国家工程建设强制性标准和国家规定的建设工程设计深度要求进行设计，并在</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年</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月</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日以前，向甲方交付设计文件；其中，设计文件一式</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份，技术设计文件一式</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份，施工图设计文件一式</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份。</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2．乙方编制的设计文件，应当满足编制施工招标文件、主要设备材料订货和编制施工图设计文件的需要；同时编制施工图设计文件，应当满足设备材料采购、非标准设备制作和施工的需要，并注明建设工程合理使用年限。</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3．乙方对所承担设计任务的建设项目应配合施工单位进行施工前技术交底，解决施工中的有关设计问题，负责设计变更，参加隐蔽工程验收和工程竣工验收。</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四、设计费</w:t>
      </w:r>
    </w:p>
    <w:p w:rsidR="00A35707" w:rsidRDefault="00A35707" w:rsidP="00B51700">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甲方将乙方提供的设计文件交由</w:t>
      </w:r>
      <w:r>
        <w:rPr>
          <w:rFonts w:ascii="宋体" w:eastAsia="宋体" w:hAnsi="宋体" w:cs="宋体" w:hint="eastAsia"/>
          <w:color w:val="000000" w:themeColor="text1"/>
          <w:kern w:val="0"/>
          <w:sz w:val="24"/>
          <w:szCs w:val="24"/>
          <w:u w:val="single"/>
        </w:rPr>
        <w:t xml:space="preserve">      </w:t>
      </w:r>
      <w:proofErr w:type="gramStart"/>
      <w:r w:rsidRPr="008E4DC5">
        <w:rPr>
          <w:rFonts w:ascii="宋体" w:eastAsia="宋体" w:hAnsi="宋体" w:cs="宋体" w:hint="eastAsia"/>
          <w:color w:val="000000" w:themeColor="text1"/>
          <w:kern w:val="0"/>
          <w:sz w:val="24"/>
          <w:szCs w:val="24"/>
        </w:rPr>
        <w:t>家工程</w:t>
      </w:r>
      <w:proofErr w:type="gramEnd"/>
      <w:r w:rsidRPr="008E4DC5">
        <w:rPr>
          <w:rFonts w:ascii="宋体" w:eastAsia="宋体" w:hAnsi="宋体" w:cs="宋体" w:hint="eastAsia"/>
          <w:color w:val="000000" w:themeColor="text1"/>
          <w:kern w:val="0"/>
          <w:sz w:val="24"/>
          <w:szCs w:val="24"/>
        </w:rPr>
        <w:t>公司报价，若上述公司</w:t>
      </w:r>
      <w:proofErr w:type="gramStart"/>
      <w:r w:rsidRPr="008E4DC5">
        <w:rPr>
          <w:rFonts w:ascii="宋体" w:eastAsia="宋体" w:hAnsi="宋体" w:cs="宋体" w:hint="eastAsia"/>
          <w:color w:val="000000" w:themeColor="text1"/>
          <w:kern w:val="0"/>
          <w:sz w:val="24"/>
          <w:szCs w:val="24"/>
        </w:rPr>
        <w:t>作</w:t>
      </w:r>
      <w:proofErr w:type="gramEnd"/>
      <w:r w:rsidRPr="008E4DC5">
        <w:rPr>
          <w:rFonts w:ascii="宋体" w:eastAsia="宋体" w:hAnsi="宋体" w:cs="宋体" w:hint="eastAsia"/>
          <w:color w:val="000000" w:themeColor="text1"/>
          <w:kern w:val="0"/>
          <w:sz w:val="24"/>
          <w:szCs w:val="24"/>
        </w:rPr>
        <w:t>出的报价均在甲方要求的基础造价范围内，甲方一次性付给乙方设计费人民币</w:t>
      </w:r>
      <w:r>
        <w:rPr>
          <w:rFonts w:ascii="宋体" w:eastAsia="宋体" w:hAnsi="宋体" w:cs="宋体" w:hint="eastAsia"/>
          <w:color w:val="000000" w:themeColor="text1"/>
          <w:kern w:val="0"/>
          <w:sz w:val="24"/>
          <w:szCs w:val="24"/>
        </w:rPr>
        <w:t>（大写）</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r>
        <w:rPr>
          <w:rFonts w:ascii="宋体" w:eastAsia="宋体" w:hAnsi="宋体" w:cs="宋体" w:hint="eastAsia"/>
          <w:color w:val="000000" w:themeColor="text1"/>
          <w:kern w:val="0"/>
          <w:sz w:val="24"/>
          <w:szCs w:val="24"/>
        </w:rPr>
        <w:t>（￥</w:t>
      </w:r>
      <w:r>
        <w:rPr>
          <w:rFonts w:ascii="宋体" w:eastAsia="宋体" w:hAnsi="宋体" w:cs="宋体" w:hint="eastAsia"/>
          <w:color w:val="000000" w:themeColor="text1"/>
          <w:kern w:val="0"/>
          <w:sz w:val="24"/>
          <w:szCs w:val="24"/>
          <w:u w:val="single"/>
        </w:rPr>
        <w:t xml:space="preserve">       </w:t>
      </w:r>
      <w:r w:rsidRPr="00DB3802">
        <w:rPr>
          <w:rFonts w:ascii="宋体" w:eastAsia="宋体" w:hAnsi="宋体" w:cs="宋体" w:hint="eastAsia"/>
          <w:color w:val="000000" w:themeColor="text1"/>
          <w:kern w:val="0"/>
          <w:sz w:val="24"/>
          <w:szCs w:val="24"/>
        </w:rPr>
        <w:t>元</w:t>
      </w:r>
      <w:r>
        <w:rPr>
          <w:rFonts w:ascii="宋体" w:eastAsia="宋体" w:hAnsi="宋体" w:cs="宋体" w:hint="eastAsia"/>
          <w:color w:val="000000" w:themeColor="text1"/>
          <w:kern w:val="0"/>
          <w:sz w:val="24"/>
          <w:szCs w:val="24"/>
        </w:rPr>
        <w:t>）</w:t>
      </w:r>
      <w:r w:rsidRPr="008E4DC5">
        <w:rPr>
          <w:rFonts w:ascii="宋体" w:eastAsia="宋体" w:hAnsi="宋体" w:cs="宋体" w:hint="eastAsia"/>
          <w:color w:val="000000" w:themeColor="text1"/>
          <w:kern w:val="0"/>
          <w:sz w:val="24"/>
          <w:szCs w:val="24"/>
        </w:rPr>
        <w:t>。</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五、违约责任</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1．甲方不按照合同规定向乙方支付设计费，应根据银行关于延期付款的规定，向乙方偿付违约金</w:t>
      </w:r>
      <w:r>
        <w:rPr>
          <w:rFonts w:ascii="宋体" w:eastAsia="宋体" w:hAnsi="宋体" w:cs="宋体" w:hint="eastAsia"/>
          <w:color w:val="000000" w:themeColor="text1"/>
          <w:kern w:val="0"/>
          <w:sz w:val="24"/>
          <w:szCs w:val="24"/>
          <w:u w:val="single"/>
        </w:rPr>
        <w:t xml:space="preserve">         </w:t>
      </w:r>
      <w:r w:rsidRPr="006133C0">
        <w:rPr>
          <w:rFonts w:ascii="宋体" w:eastAsia="宋体" w:hAnsi="宋体" w:cs="宋体" w:hint="eastAsia"/>
          <w:color w:val="000000" w:themeColor="text1"/>
          <w:kern w:val="0"/>
          <w:sz w:val="24"/>
          <w:szCs w:val="24"/>
        </w:rPr>
        <w:t>元</w:t>
      </w:r>
      <w:r w:rsidRPr="008E4DC5">
        <w:rPr>
          <w:rFonts w:ascii="宋体" w:eastAsia="宋体" w:hAnsi="宋体" w:cs="宋体" w:hint="eastAsia"/>
          <w:color w:val="000000" w:themeColor="text1"/>
          <w:kern w:val="0"/>
          <w:sz w:val="24"/>
          <w:szCs w:val="24"/>
        </w:rPr>
        <w:t>。</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2．由于乙方的原因，延误设计文件的交付时间，每延误</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天，乙方应向甲方偿付相当于设计费的</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％的违约金（甲方可在设计费中扣除）。</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3．因乙方设计质量低劣引起返工，应由乙方继续完善设计任务，并视造成的损失浪费大小退还设计费。对于因乙方设计错误造成工程质量事故</w:t>
      </w:r>
      <w:r>
        <w:rPr>
          <w:rFonts w:ascii="宋体" w:eastAsia="宋体" w:hAnsi="宋体" w:cs="宋体" w:hint="eastAsia"/>
          <w:color w:val="000000" w:themeColor="text1"/>
          <w:kern w:val="0"/>
          <w:sz w:val="24"/>
          <w:szCs w:val="24"/>
        </w:rPr>
        <w:t>的</w:t>
      </w:r>
      <w:r w:rsidRPr="008E4DC5">
        <w:rPr>
          <w:rFonts w:ascii="宋体" w:eastAsia="宋体" w:hAnsi="宋体" w:cs="宋体" w:hint="eastAsia"/>
          <w:color w:val="000000" w:themeColor="text1"/>
          <w:kern w:val="0"/>
          <w:sz w:val="24"/>
          <w:szCs w:val="24"/>
        </w:rPr>
        <w:t>，乙方应承担赔偿金。</w:t>
      </w:r>
    </w:p>
    <w:p w:rsidR="00A35707" w:rsidRPr="00104CE4" w:rsidRDefault="00A35707" w:rsidP="00104CE4">
      <w:pPr>
        <w:pStyle w:val="ae"/>
        <w:spacing w:before="0" w:beforeAutospacing="0" w:after="0" w:afterAutospacing="0" w:line="360" w:lineRule="auto"/>
        <w:ind w:firstLineChars="200" w:firstLine="482"/>
        <w:rPr>
          <w:b/>
          <w:color w:val="000000" w:themeColor="text1"/>
          <w:lang w:val="en-GB"/>
        </w:rPr>
      </w:pPr>
      <w:r w:rsidRPr="00104CE4">
        <w:rPr>
          <w:rFonts w:hint="eastAsia"/>
          <w:b/>
          <w:color w:val="000000" w:themeColor="text1"/>
        </w:rPr>
        <w:t>六、争议解决</w:t>
      </w:r>
    </w:p>
    <w:p w:rsidR="00A35707" w:rsidRDefault="00A35707" w:rsidP="00B51700">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合同执行过程中，如有纠纷，双方应本着实事求是的原则协商解决，解决不成按</w:t>
      </w:r>
      <w:r>
        <w:rPr>
          <w:rFonts w:hint="eastAsia"/>
          <w:color w:val="000000" w:themeColor="text1"/>
          <w:u w:val="single"/>
        </w:rPr>
        <w:t xml:space="preserve">     </w:t>
      </w:r>
      <w:r w:rsidRPr="00912A89">
        <w:rPr>
          <w:rFonts w:hint="eastAsia"/>
          <w:color w:val="000000" w:themeColor="text1"/>
        </w:rPr>
        <w:t>项解决。</w:t>
      </w:r>
    </w:p>
    <w:p w:rsidR="00A35707" w:rsidRDefault="00A35707" w:rsidP="00B51700">
      <w:pPr>
        <w:pStyle w:val="ae"/>
        <w:spacing w:before="0" w:beforeAutospacing="0" w:after="0" w:afterAutospacing="0" w:line="360" w:lineRule="auto"/>
        <w:ind w:firstLineChars="200" w:firstLine="480"/>
        <w:jc w:val="both"/>
        <w:rPr>
          <w:color w:val="000000" w:themeColor="text1"/>
        </w:rPr>
      </w:pPr>
      <w:r>
        <w:rPr>
          <w:rFonts w:hint="eastAsia"/>
          <w:color w:val="000000" w:themeColor="text1"/>
        </w:rPr>
        <w:t>（1）</w:t>
      </w:r>
      <w:r w:rsidRPr="00912A89">
        <w:rPr>
          <w:rFonts w:hint="eastAsia"/>
          <w:color w:val="000000" w:themeColor="text1"/>
        </w:rPr>
        <w:t>申请</w:t>
      </w:r>
      <w:r>
        <w:rPr>
          <w:rFonts w:hint="eastAsia"/>
          <w:color w:val="000000" w:themeColor="text1"/>
          <w:u w:val="single"/>
        </w:rPr>
        <w:t xml:space="preserve">          </w:t>
      </w:r>
      <w:r w:rsidRPr="00912A89">
        <w:rPr>
          <w:rFonts w:hint="eastAsia"/>
          <w:color w:val="000000" w:themeColor="text1"/>
        </w:rPr>
        <w:t>仲裁委员会仲裁</w:t>
      </w:r>
      <w:r>
        <w:rPr>
          <w:rFonts w:hint="eastAsia"/>
          <w:color w:val="000000" w:themeColor="text1"/>
        </w:rPr>
        <w:t>；</w:t>
      </w:r>
    </w:p>
    <w:p w:rsidR="00A35707" w:rsidRPr="00B51700" w:rsidRDefault="00A35707" w:rsidP="00B51700">
      <w:pPr>
        <w:widowControl/>
        <w:spacing w:line="360" w:lineRule="auto"/>
        <w:ind w:firstLineChars="200" w:firstLine="480"/>
        <w:rPr>
          <w:rFonts w:ascii="宋体" w:eastAsia="宋体" w:hAnsi="宋体" w:cs="宋体"/>
          <w:color w:val="000000" w:themeColor="text1"/>
          <w:kern w:val="0"/>
          <w:sz w:val="24"/>
          <w:szCs w:val="24"/>
        </w:rPr>
      </w:pPr>
      <w:r w:rsidRPr="006133C0">
        <w:rPr>
          <w:rFonts w:ascii="宋体" w:eastAsia="宋体" w:hAnsi="宋体" w:hint="eastAsia"/>
          <w:color w:val="000000" w:themeColor="text1"/>
          <w:sz w:val="24"/>
          <w:szCs w:val="24"/>
        </w:rPr>
        <w:t>（</w:t>
      </w:r>
      <w:r w:rsidRPr="006133C0">
        <w:rPr>
          <w:rFonts w:ascii="宋体" w:eastAsia="宋体" w:hAnsi="宋体"/>
          <w:color w:val="000000" w:themeColor="text1"/>
          <w:sz w:val="24"/>
          <w:szCs w:val="24"/>
        </w:rPr>
        <w:t>2）向</w:t>
      </w:r>
      <w:r w:rsidRPr="006133C0">
        <w:rPr>
          <w:rFonts w:ascii="宋体" w:eastAsia="宋体" w:hAnsi="宋体"/>
          <w:color w:val="000000" w:themeColor="text1"/>
          <w:sz w:val="24"/>
          <w:szCs w:val="24"/>
          <w:u w:val="single"/>
        </w:rPr>
        <w:t xml:space="preserve">            </w:t>
      </w:r>
      <w:r w:rsidRPr="006133C0">
        <w:rPr>
          <w:rFonts w:ascii="宋体" w:eastAsia="宋体" w:hAnsi="宋体" w:hint="eastAsia"/>
          <w:color w:val="000000" w:themeColor="text1"/>
          <w:sz w:val="24"/>
          <w:szCs w:val="24"/>
        </w:rPr>
        <w:t>人民法院起诉。</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七、其它</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本合同自</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年</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月</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日双方签章后生效。本合同如有未尽事宜，需经双方共同协商，</w:t>
      </w:r>
      <w:proofErr w:type="gramStart"/>
      <w:r w:rsidRPr="008E4DC5">
        <w:rPr>
          <w:rFonts w:ascii="宋体" w:eastAsia="宋体" w:hAnsi="宋体" w:cs="宋体" w:hint="eastAsia"/>
          <w:color w:val="000000" w:themeColor="text1"/>
          <w:kern w:val="0"/>
          <w:sz w:val="24"/>
          <w:szCs w:val="24"/>
        </w:rPr>
        <w:t>作出</w:t>
      </w:r>
      <w:proofErr w:type="gramEnd"/>
      <w:r w:rsidRPr="008E4DC5">
        <w:rPr>
          <w:rFonts w:ascii="宋体" w:eastAsia="宋体" w:hAnsi="宋体" w:cs="宋体" w:hint="eastAsia"/>
          <w:color w:val="000000" w:themeColor="text1"/>
          <w:kern w:val="0"/>
          <w:sz w:val="24"/>
          <w:szCs w:val="24"/>
        </w:rPr>
        <w:t>补充协定，补充协定与本合同具有同等效力。</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本合同未尽事项，按我国的法律，法规和规章的规定处理。</w:t>
      </w:r>
    </w:p>
    <w:p w:rsidR="00A35707" w:rsidRDefault="00A35707" w:rsidP="007F685D">
      <w:pPr>
        <w:widowControl/>
        <w:spacing w:afterLines="100" w:after="312"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lastRenderedPageBreak/>
        <w:t>本合同正本一式贰份，甲乙双方各执一份。</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35707" w:rsidRPr="008E4DC5" w:rsidTr="007F685D">
        <w:tc>
          <w:tcPr>
            <w:tcW w:w="4148" w:type="dxa"/>
          </w:tcPr>
          <w:p w:rsidR="00A35707" w:rsidRPr="007F685D"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甲方</w:t>
            </w:r>
            <w:r w:rsidRPr="008E4DC5">
              <w:rPr>
                <w:rFonts w:ascii="宋体" w:hAnsi="宋体" w:cs="宋体" w:hint="eastAsia"/>
                <w:color w:val="000000" w:themeColor="text1"/>
                <w:sz w:val="24"/>
                <w:szCs w:val="24"/>
              </w:rPr>
              <w:t>（盖章）：</w:t>
            </w:r>
          </w:p>
        </w:tc>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乙方</w:t>
            </w:r>
            <w:r w:rsidRPr="008E4DC5">
              <w:rPr>
                <w:rFonts w:ascii="宋体" w:hAnsi="宋体" w:cs="宋体" w:hint="eastAsia"/>
                <w:color w:val="000000" w:themeColor="text1"/>
                <w:sz w:val="24"/>
                <w:szCs w:val="24"/>
              </w:rPr>
              <w:t>（盖章）：</w:t>
            </w:r>
          </w:p>
        </w:tc>
      </w:tr>
      <w:tr w:rsidR="00A35707" w:rsidRPr="008E4DC5" w:rsidTr="007F685D">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代表人（签字）：</w:t>
            </w:r>
          </w:p>
        </w:tc>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代表人（签字）：</w:t>
            </w:r>
          </w:p>
        </w:tc>
      </w:tr>
      <w:tr w:rsidR="00A35707" w:rsidRPr="008E4DC5" w:rsidTr="007F685D">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签订日期：</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年</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月</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日</w:t>
            </w:r>
          </w:p>
        </w:tc>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签订日期：</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年</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月</w:t>
            </w:r>
            <w:r>
              <w:rPr>
                <w:rFonts w:ascii="宋体" w:hAnsi="宋体" w:cs="宋体" w:hint="eastAsia"/>
                <w:color w:val="000000" w:themeColor="text1"/>
                <w:sz w:val="24"/>
                <w:szCs w:val="24"/>
                <w:u w:val="single"/>
              </w:rPr>
              <w:t xml:space="preserve">    </w:t>
            </w:r>
            <w:r w:rsidRPr="007F685D">
              <w:rPr>
                <w:rFonts w:ascii="宋体" w:hAnsi="宋体" w:cs="宋体" w:hint="eastAsia"/>
                <w:color w:val="000000" w:themeColor="text1"/>
                <w:sz w:val="24"/>
                <w:szCs w:val="24"/>
              </w:rPr>
              <w:t>日</w:t>
            </w:r>
          </w:p>
        </w:tc>
      </w:tr>
      <w:tr w:rsidR="00A35707" w:rsidRPr="00C252B6" w:rsidTr="007F685D">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签订地点：</w:t>
            </w:r>
          </w:p>
        </w:tc>
        <w:tc>
          <w:tcPr>
            <w:tcW w:w="4148" w:type="dxa"/>
          </w:tcPr>
          <w:p w:rsidR="00A35707" w:rsidRPr="00C252B6"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签订地点：</w:t>
            </w:r>
          </w:p>
        </w:tc>
      </w:tr>
    </w:tbl>
    <w:p w:rsidR="00A35707" w:rsidRPr="00C252B6" w:rsidRDefault="00A35707" w:rsidP="007F685D">
      <w:pPr>
        <w:widowControl/>
        <w:spacing w:line="360" w:lineRule="auto"/>
        <w:rPr>
          <w:rFonts w:ascii="宋体" w:eastAsia="宋体" w:hAnsi="宋体" w:cs="宋体"/>
          <w:color w:val="000000" w:themeColor="text1"/>
          <w:kern w:val="0"/>
          <w:sz w:val="24"/>
          <w:szCs w:val="24"/>
        </w:rPr>
      </w:pPr>
    </w:p>
    <w:sectPr w:rsidR="00A35707" w:rsidRPr="00C252B6"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A3570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A357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A35707"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A35707">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A35707">
    <w:pPr>
      <w:pStyle w:val="a7"/>
    </w:pPr>
    <w:r>
      <w:rPr>
        <w:lang w:val="zh-CN"/>
      </w:rPr>
      <w:t>[</w:t>
    </w:r>
    <w:r>
      <w:rPr>
        <w:lang w:val="zh-CN"/>
      </w:rPr>
      <w:t>在此处键入</w:t>
    </w:r>
    <w:r>
      <w:rPr>
        <w:lang w:val="zh-CN"/>
      </w:rPr>
      <w:t>]</w:t>
    </w:r>
  </w:p>
  <w:p w:rsidR="00A86252" w:rsidRPr="00CA7B49" w:rsidRDefault="00A35707"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B13249"/>
    <w:multiLevelType w:val="hybridMultilevel"/>
    <w:tmpl w:val="682A9158"/>
    <w:lvl w:ilvl="0" w:tplc="162E3AE2">
      <w:start w:val="1"/>
      <w:numFmt w:val="japaneseCounting"/>
      <w:lvlText w:val="%1、"/>
      <w:lvlJc w:val="left"/>
      <w:pPr>
        <w:ind w:left="960" w:hanging="480"/>
      </w:pPr>
      <w:rPr>
        <w:rFonts w:hint="default"/>
        <w:u w:val="no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8473BA"/>
    <w:multiLevelType w:val="multilevel"/>
    <w:tmpl w:val="E4E81AC0"/>
    <w:lvl w:ilvl="0">
      <w:start w:val="2"/>
      <w:numFmt w:val="decimal"/>
      <w:lvlText w:val="%1"/>
      <w:lvlJc w:val="left"/>
      <w:pPr>
        <w:ind w:left="360" w:hanging="360"/>
      </w:pPr>
      <w:rPr>
        <w:rFonts w:hint="default"/>
        <w:u w:val="none"/>
      </w:rPr>
    </w:lvl>
    <w:lvl w:ilvl="1">
      <w:start w:val="1"/>
      <w:numFmt w:val="decimal"/>
      <w:lvlText w:val="%1.%2"/>
      <w:lvlJc w:val="left"/>
      <w:pPr>
        <w:ind w:left="840" w:hanging="360"/>
      </w:pPr>
      <w:rPr>
        <w:rFonts w:hint="default"/>
        <w:u w:val="none"/>
      </w:rPr>
    </w:lvl>
    <w:lvl w:ilvl="2">
      <w:start w:val="1"/>
      <w:numFmt w:val="decimal"/>
      <w:lvlText w:val="%1.%2.%3"/>
      <w:lvlJc w:val="left"/>
      <w:pPr>
        <w:ind w:left="1680" w:hanging="720"/>
      </w:pPr>
      <w:rPr>
        <w:rFonts w:hint="default"/>
        <w:u w:val="none"/>
      </w:rPr>
    </w:lvl>
    <w:lvl w:ilvl="3">
      <w:start w:val="1"/>
      <w:numFmt w:val="decimal"/>
      <w:lvlText w:val="%1.%2.%3.%4"/>
      <w:lvlJc w:val="left"/>
      <w:pPr>
        <w:ind w:left="2160" w:hanging="720"/>
      </w:pPr>
      <w:rPr>
        <w:rFonts w:hint="default"/>
        <w:u w:val="none"/>
      </w:rPr>
    </w:lvl>
    <w:lvl w:ilvl="4">
      <w:start w:val="1"/>
      <w:numFmt w:val="decimal"/>
      <w:lvlText w:val="%1.%2.%3.%4.%5"/>
      <w:lvlJc w:val="left"/>
      <w:pPr>
        <w:ind w:left="3000" w:hanging="1080"/>
      </w:pPr>
      <w:rPr>
        <w:rFonts w:hint="default"/>
        <w:u w:val="none"/>
      </w:rPr>
    </w:lvl>
    <w:lvl w:ilvl="5">
      <w:start w:val="1"/>
      <w:numFmt w:val="decimal"/>
      <w:lvlText w:val="%1.%2.%3.%4.%5.%6"/>
      <w:lvlJc w:val="left"/>
      <w:pPr>
        <w:ind w:left="3480" w:hanging="1080"/>
      </w:pPr>
      <w:rPr>
        <w:rFonts w:hint="default"/>
        <w:u w:val="none"/>
      </w:rPr>
    </w:lvl>
    <w:lvl w:ilvl="6">
      <w:start w:val="1"/>
      <w:numFmt w:val="decimal"/>
      <w:lvlText w:val="%1.%2.%3.%4.%5.%6.%7"/>
      <w:lvlJc w:val="left"/>
      <w:pPr>
        <w:ind w:left="4320" w:hanging="1440"/>
      </w:pPr>
      <w:rPr>
        <w:rFonts w:hint="default"/>
        <w:u w:val="none"/>
      </w:rPr>
    </w:lvl>
    <w:lvl w:ilvl="7">
      <w:start w:val="1"/>
      <w:numFmt w:val="decimal"/>
      <w:lvlText w:val="%1.%2.%3.%4.%5.%6.%7.%8"/>
      <w:lvlJc w:val="left"/>
      <w:pPr>
        <w:ind w:left="4800" w:hanging="1440"/>
      </w:pPr>
      <w:rPr>
        <w:rFonts w:hint="default"/>
        <w:u w:val="none"/>
      </w:rPr>
    </w:lvl>
    <w:lvl w:ilvl="8">
      <w:start w:val="1"/>
      <w:numFmt w:val="decimal"/>
      <w:lvlText w:val="%1.%2.%3.%4.%5.%6.%7.%8.%9"/>
      <w:lvlJc w:val="left"/>
      <w:pPr>
        <w:ind w:left="5640" w:hanging="1800"/>
      </w:pPr>
      <w:rPr>
        <w:rFonts w:hint="default"/>
        <w:u w:val="none"/>
      </w:rPr>
    </w:lvl>
  </w:abstractNum>
  <w:abstractNum w:abstractNumId="6" w15:restartNumberingAfterBreak="0">
    <w:nsid w:val="3ECE147A"/>
    <w:multiLevelType w:val="hybridMultilevel"/>
    <w:tmpl w:val="6638FF9E"/>
    <w:lvl w:ilvl="0" w:tplc="B9789FD0">
      <w:start w:val="1"/>
      <w:numFmt w:val="japaneseCounting"/>
      <w:lvlText w:val="第%1条"/>
      <w:lvlJc w:val="left"/>
      <w:pPr>
        <w:ind w:left="1312" w:hanging="84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3"/>
  </w:num>
  <w:num w:numId="3">
    <w:abstractNumId w:val="10"/>
  </w:num>
  <w:num w:numId="4">
    <w:abstractNumId w:val="7"/>
  </w:num>
  <w:num w:numId="5">
    <w:abstractNumId w:val="0"/>
  </w:num>
  <w:num w:numId="6">
    <w:abstractNumId w:val="1"/>
  </w:num>
  <w:num w:numId="7">
    <w:abstractNumId w:val="8"/>
  </w:num>
  <w:num w:numId="8">
    <w:abstractNumId w:val="2"/>
  </w:num>
  <w:num w:numId="9">
    <w:abstractNumId w:val="11"/>
  </w:num>
  <w:num w:numId="10">
    <w:abstractNumId w:val="9"/>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136701"/>
    <w:rsid w:val="003D723C"/>
    <w:rsid w:val="00490ACB"/>
    <w:rsid w:val="004F0473"/>
    <w:rsid w:val="00550F60"/>
    <w:rsid w:val="00643A43"/>
    <w:rsid w:val="00647663"/>
    <w:rsid w:val="00662B2F"/>
    <w:rsid w:val="0072787D"/>
    <w:rsid w:val="00737201"/>
    <w:rsid w:val="00744B16"/>
    <w:rsid w:val="00904252"/>
    <w:rsid w:val="009C5D16"/>
    <w:rsid w:val="009D1359"/>
    <w:rsid w:val="00A35707"/>
    <w:rsid w:val="00A609B4"/>
    <w:rsid w:val="00AA4D4F"/>
    <w:rsid w:val="00D434CC"/>
    <w:rsid w:val="00DD1D91"/>
    <w:rsid w:val="00E45E17"/>
    <w:rsid w:val="00E51B77"/>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uiPriority w:val="99"/>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 w:type="character" w:styleId="af4">
    <w:name w:val="footnote reference"/>
    <w:rsid w:val="00647663"/>
    <w:rPr>
      <w:vertAlign w:val="superscript"/>
    </w:rPr>
  </w:style>
  <w:style w:type="paragraph" w:styleId="af5">
    <w:name w:val="footnote text"/>
    <w:basedOn w:val="a"/>
    <w:link w:val="af6"/>
    <w:rsid w:val="00647663"/>
    <w:pPr>
      <w:snapToGrid w:val="0"/>
      <w:jc w:val="left"/>
    </w:pPr>
    <w:rPr>
      <w:rFonts w:ascii="Times New Roman" w:eastAsia="宋体" w:hAnsi="Times New Roman" w:cs="Times New Roman"/>
      <w:sz w:val="18"/>
      <w:szCs w:val="18"/>
    </w:rPr>
  </w:style>
  <w:style w:type="character" w:customStyle="1" w:styleId="af6">
    <w:name w:val="脚注文本 字符"/>
    <w:basedOn w:val="a0"/>
    <w:link w:val="af5"/>
    <w:rsid w:val="00647663"/>
    <w:rPr>
      <w:rFonts w:ascii="Times New Roman" w:eastAsia="宋体" w:hAnsi="Times New Roman" w:cs="Times New Roman"/>
      <w:sz w:val="18"/>
      <w:szCs w:val="18"/>
    </w:rPr>
  </w:style>
  <w:style w:type="character" w:customStyle="1" w:styleId="11">
    <w:name w:val="页眉 字符1"/>
    <w:rsid w:val="0072787D"/>
    <w:rPr>
      <w:sz w:val="18"/>
      <w:szCs w:val="18"/>
    </w:rPr>
  </w:style>
  <w:style w:type="paragraph" w:styleId="af7">
    <w:name w:val="Date"/>
    <w:basedOn w:val="a"/>
    <w:next w:val="a"/>
    <w:link w:val="af8"/>
    <w:rsid w:val="0072787D"/>
    <w:pPr>
      <w:ind w:leftChars="2500" w:left="100"/>
    </w:pPr>
    <w:rPr>
      <w:rFonts w:ascii="Calibri" w:eastAsia="宋体" w:hAnsi="Calibri" w:cs="Times New Roman"/>
    </w:rPr>
  </w:style>
  <w:style w:type="character" w:customStyle="1" w:styleId="af8">
    <w:name w:val="日期 字符"/>
    <w:basedOn w:val="a0"/>
    <w:link w:val="af7"/>
    <w:rsid w:val="0072787D"/>
    <w:rPr>
      <w:rFonts w:ascii="Calibri" w:eastAsia="宋体" w:hAnsi="Calibri" w:cs="Times New Roman"/>
    </w:rPr>
  </w:style>
  <w:style w:type="paragraph" w:customStyle="1" w:styleId="210">
    <w:name w:val="中等深浅网格 21"/>
    <w:qFormat/>
    <w:rsid w:val="0072787D"/>
    <w:pPr>
      <w:widowControl w:val="0"/>
      <w:jc w:val="both"/>
    </w:pPr>
    <w:rPr>
      <w:rFonts w:ascii="Calibri" w:eastAsia="宋体" w:hAnsi="Calibri" w:cs="Times New Roman"/>
    </w:rPr>
  </w:style>
  <w:style w:type="paragraph" w:styleId="af9">
    <w:name w:val="List Paragraph"/>
    <w:basedOn w:val="a"/>
    <w:uiPriority w:val="34"/>
    <w:qFormat/>
    <w:rsid w:val="00E45E17"/>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2019-03-16T08:45:00Z</dcterms:created>
  <dcterms:modified xsi:type="dcterms:W3CDTF">2019-03-16T08:45:00Z</dcterms:modified>
</cp:coreProperties>
</file>