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项目住宅性能认定技术服务合同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住所地/居住地：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进行A级住宅性能认定专项技术服务，并支付相应的技术服务费用。双方经过平等协商，在真实、充分地表达各自意愿的基础上，根据《中华人民共和国民法典》的规定，达成如下协议，并由双方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认证要求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1.本合同适用于</w:t>
      </w:r>
      <w:r>
        <w:rPr>
          <w:rFonts w:hint="eastAsia" w:ascii="宋体" w:hAnsi="宋体" w:eastAsia="宋体" w:cs="宋体"/>
          <w:sz w:val="24"/>
          <w:szCs w:val="24"/>
          <w:u w:val="single"/>
        </w:rPr>
        <w:t>        </w:t>
      </w:r>
      <w:r>
        <w:rPr>
          <w:rFonts w:hint="eastAsia" w:ascii="宋体" w:hAnsi="宋体" w:eastAsia="宋体" w:cs="宋体"/>
          <w:sz w:val="24"/>
          <w:szCs w:val="24"/>
        </w:rPr>
        <w:t>项目A级住宅性能认证的新申请，变更申请和复评申请的受理、审査、注册和监督全过程。对于变更申请，本合同为原合同的补充，原合同的未变条款仍然有效。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2.乙方应当充分运用自己的专业知识和技能，尽心尽职地根据法律法规的规定完成本合同约定的委托认证事务，最大限度地维护甲方的合法权益。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3.乙方在办理产品认证完毕或者委托认证期限届满后，应按甲方要求将办理委托事务所相关的资料和文件移交甲方。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4.委托认证期限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（1）委托认证期限为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（2）本合同约定的委托认证期限届满，双方的权利义务自行终止。未经甲方书面同意，乙方不得再行处理委托事务。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5.转委托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（1）在本合同约定期限内，乙方在未获得甲方书面同意前，不得将甲方在本合同下所委托的认证事项全部或部分转委托给其他第三人代理。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紧急情况下受托方为了维护委托方的合法利益可以不经过委托方同意进行转委托。紧急情况指受托方由于急病、通讯联络中断等特殊原因，自己不能办理委托事务，又不能与委托方及时取得联系，如果不及时委托第三人处理委托事务，会给委托方造成损失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协助认证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1.甲方向乙方提供认证所需要的全部资料，提供项目说明手册、设计方案等说明材料。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2.甲方应指定专人积极配合专家组进行的评审认证工作，保证其顺利进行。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3.因甲方原因导致甲方未履行本条款约定的委托协助义务给委托项目造成损失的，乙方不承担赔偿责任；给乙方造成损失的，甲方要向乙方承担赔偿责任。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认证费用及付款方式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1.收费标准：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甲方向乙方交纳综合技术服务费合计人民币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2.甲方以银行转账方式支付委托认证费用给乙方：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除上述规定的银行汇款支付外，以下三种支付方式双方均予认可：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（1）支付宝转账；（2）微信转账；（3）现金支付。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甲方应在提出申请项目住宅性能认证时，将</w:t>
      </w:r>
      <w:r>
        <w:rPr>
          <w:rFonts w:hint="eastAsia" w:ascii="宋体" w:hAnsi="宋体" w:eastAsia="宋体" w:cs="宋体"/>
          <w:sz w:val="24"/>
          <w:szCs w:val="24"/>
          <w:u w:val="single"/>
        </w:rPr>
        <w:t>    </w:t>
      </w:r>
      <w:r>
        <w:rPr>
          <w:rFonts w:hint="eastAsia" w:ascii="宋体" w:hAnsi="宋体" w:eastAsia="宋体" w:cs="宋体"/>
          <w:sz w:val="24"/>
          <w:szCs w:val="24"/>
        </w:rPr>
        <w:t>%项目申请费一次性支付给乙方。项目通过预审，在建设部住宅产业化促进中心网公布预审结果后，甲方支付乙方</w:t>
      </w:r>
      <w:r>
        <w:rPr>
          <w:rFonts w:hint="eastAsia" w:ascii="宋体" w:hAnsi="宋体" w:eastAsia="宋体" w:cs="宋体"/>
          <w:sz w:val="24"/>
          <w:szCs w:val="24"/>
          <w:u w:val="single"/>
        </w:rPr>
        <w:t>    </w:t>
      </w:r>
      <w:r>
        <w:rPr>
          <w:rFonts w:hint="eastAsia" w:ascii="宋体" w:hAnsi="宋体" w:eastAsia="宋体" w:cs="宋体"/>
          <w:sz w:val="24"/>
          <w:szCs w:val="24"/>
        </w:rPr>
        <w:t>%项目申请费。项目竣工验收后，乙方组织建设部专家组进行终审，终审通过，建设部发文公布，颁发建设部统一印制的认定证书和认定标志后，甲方支付乙方剩余的项目申请费。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认证工作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日内向甲方提交认证审查工作计划。审查工作计划应包括以下主要内容，乙方应严格按照工作计划开展设计工作：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（3）第三审查阶段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2.乙方在收到甲方申报材料和技术服务费后一个月内组织专家组对申报项目的规划设计方案进行预审，提出预审意见和专家建议。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3.项目通过预审后，乙方应确保7天内由相关部门颁发A级住宅性能认定预审证书，在建设部住宅产业化促进中心网公布预审结果。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4.乙方根据项目进展情况，组织专家进行中期检查，跟踪服务，提出专家建议。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5.项目竣工验收后，乙方组织建设部专家组进行终审，终审通过后，建设部发文公布，颁发建设部统一印制的认定证书和认定标志。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6.审查反馈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（1）乙方应当及时向甲方反馈审查处理情况，对甲方需了解委托认证事务情况的正当要求，应当及时给予答复。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（2）乙方应当在每个审查工作阶段结束后的1个工作日内向甲方反馈，甲方应按照乙方的审查反馈结果进行整改。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原因导致乙方未履行本条款约定的及时反馈通知义务给甲方造成损失的，乙方要向甲方承担赔偿责任。因甲方原因导致甲方未按照乙方反馈结果进行整改，乙方有权暂停认证工作，给乙方造成损失的，甲方要向乙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（1）因甲方原因导致甲方未履行本合同约定的认证协助义务给乙方造成损失的，甲方要向乙方承担合同价款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（3）如果双方约定不得行使单方解除权，甲方非因合同约定的乙方违约行为而行使单方解除权的，要向乙方承担合同价款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（1）乙方未经甲方允许，将本合同下所委托的认证服务事项全部或部分转委托给其他第三人代理的，乙方要向甲方承担合同价款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（2）因乙方原因导致乙方未履行本条款约定的及时反馈义务给甲方造成损失的，乙方要向甲方承担合同价款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（3）乙方未按照国家法律规定的认证规则、程序进行认证的，甲方可以解除合同并要求乙方向其承担合同价款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（4）如果双方约定不得行使单方解除权，乙方非因合同约定的甲方违约行为而行使单方解除权的，要向甲方承担合同价款</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出现不可预见、不可避免、不可克服的事件，导致本合同无法有效及时履行时，遭遇不可抗力方应立即通过电话、微信等方式通知对方，并在通知后的3日内将不可抗力的书面有效证明及本合同无法有效及时履行的书面理由提交给对方确认。遭受不可抗力的一方凭此证明免除全部或部分违约责任，具体免除范围和方式由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2.乙方在代理/从事</w:t>
      </w:r>
      <w:r>
        <w:rPr>
          <w:rFonts w:hint="eastAsia" w:ascii="宋体" w:hAnsi="宋体" w:eastAsia="宋体" w:cs="宋体"/>
          <w:sz w:val="24"/>
          <w:szCs w:val="24"/>
          <w:u w:val="single"/>
        </w:rPr>
        <w:t>        </w:t>
      </w:r>
      <w:r>
        <w:rPr>
          <w:rFonts w:hint="eastAsia" w:ascii="宋体" w:hAnsi="宋体" w:eastAsia="宋体" w:cs="宋体"/>
          <w:sz w:val="24"/>
          <w:szCs w:val="24"/>
        </w:rPr>
        <w:t>产品认证相关事宜过程中接触到甲方的文件、材料及商业秘密（包括但不限于项目的所有策划、创意、营销策略和销售状况等），应当遵守保密义务，不得使用，也不得披露给任何第三方，否则应按合同价款的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对本合同的内容、双方的合作关系、来往的任何协议、文件、信函、通知中的内容及任一阶段的工作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合同变更和解除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允许单方解除合同的，在合同有效期内，任何一方均有权提前30天单方面书面通知对方解除本合同，一方单方解除本合同给合同相对方造成损失的，解约方需要赔偿守约方的损失。甲乙双方不允许单方解除合同的，在合同有效期内，不允许单方解除合同，一方单方解除本合同，守约方可以解除合同并要求解约方承担合同价款总额</w:t>
      </w:r>
      <w:r>
        <w:rPr>
          <w:rFonts w:hint="eastAsia" w:ascii="宋体" w:hAnsi="宋体" w:eastAsia="宋体" w:cs="宋体"/>
          <w:sz w:val="24"/>
          <w:szCs w:val="24"/>
          <w:u w:val="single"/>
        </w:rPr>
        <w:t>    </w:t>
      </w:r>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2.一方单方解除合同造成的损失指的是守约方因解约方单方面解约造成的现有财产的减少，但不包括可以取得的预期利润的减少。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3.乙方未经甲方书面同意，在没有特殊情形下，将委托认证事务转给第三人，甲方可以解除合同。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4.非因甲方原因或不可抗力，乙方不履行审查工作反馈义务，经甲方催告后____日内仍未履行的，甲方可以解除合同。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5.甲方延迟交付委托费用，经催告后____日内仍未履行的,乙方可以解除合同。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6.甲方拒绝配合乙方进行检查、检测工作，乙方可以解除合同。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7.非因乙方原因或不可抗力，甲方不履行委托协助义务，经乙方催告后____日内仍未履行的，乙方可以解除合同。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8.对本合同内容的变更和补充均应由双方另行签署书面文件，变更和补充后的内容若与原合同有冲突的，以修改后的文件为准。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所地（居住地）、代表人（联系人）、电话等联络方式如有变更，变更的一方应在变更后24小时内以书面方式通知对方。否则视为本合同载明的联络方式继续有效，微信和短信内容也作为双方来往文件。通知、诉讼文书等文件以邮寄方式发送的，将文件按有效联络方式交给经营特快专递的单位邮寄后，邮件被签收或拒收均视为已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3.本合同未尽事宜，由双方另行协商确定。经双方协商一致，可以书面形式签署补充协议或变更本合同内容。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4.本合同自甲乙双方授权代表签字或签章并加盖单位印章之日起生效。本合同签署后将取代之前双方作出的任何口头或书面的约定。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02531"/>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F8034B"/>
    <w:rsid w:val="7E0D5873"/>
    <w:rsid w:val="7E2B3051"/>
    <w:rsid w:val="7E5F5455"/>
    <w:rsid w:val="7EA05A30"/>
    <w:rsid w:val="7EEEABC9"/>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2020-04-16T11:12:19Z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