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排气烟道制做安装合同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依照《中华人民共和国民法典》、《中华人民共和国建筑法》等有关的法律法规，结合本工程的具体情况，经甲、乙双方友好协商，特签订合同，双方共同遵守执行。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二、承包范围及内容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厨房、卫生间排气道制做安装。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三、施工工期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1.按甲方总工期及项目施工进度要求配合施工。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2.由于自然界不可抗力、甲方或建设单位的原因所造成的工期延误，经双方协商一致，工期顺延。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成品烟道的制作产品质量和安装施工质量都应达到建筑工业行业标准JG/T194-2006。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保证产品不开裂、不脱松动、不堵塞、不串烟达到国标（GJT007）的要求。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综合单价总包干的方式承包。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即包工、包料、包质量、包报验资料，包安全、包工期、包文明施工的方式承包。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六、承包金额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1.烟道的规格型号、数量、单价（含税）</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32"/>
        <w:gridCol w:w="2027"/>
        <w:gridCol w:w="841"/>
        <w:gridCol w:w="841"/>
        <w:gridCol w:w="1632"/>
        <w:gridCol w:w="2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6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品名型号</w:t>
            </w:r>
          </w:p>
        </w:tc>
        <w:tc>
          <w:tcPr>
            <w:tcW w:w="2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规格（mm）</w:t>
            </w:r>
          </w:p>
        </w:tc>
        <w:tc>
          <w:tcPr>
            <w:tcW w:w="8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8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6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2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注：以实际安装数量为准</w:t>
            </w:r>
          </w:p>
        </w:tc>
        <w:tc>
          <w:tcPr>
            <w:tcW w:w="8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41"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总金额（大写）：</w:t>
            </w:r>
          </w:p>
        </w:tc>
        <w:tc>
          <w:tcPr>
            <w:tcW w:w="163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2.综合单价每套含成品烟道、运输费、堆放保管、安装、洞口回填、验收、工完清场、人工、损耗、管理、超时工作、奖金、直接费、间接费等所有费用。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3.结算时按实际发生数计算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1.提前25天通知乙方做好进场施工准备，提供乙方施工工作面。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2.向乙方提供图纸、会议纪要、有关文件。若甲方的设计图纸或技术变更均应以书面形式向乙方确认，超过本合同范围内的工作，甲方应及时办理现场签证。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3.配合乙方协调各方面关系，配合乙方施工及时办理交工签证，按合同办理工程预算工作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4.根据乙方的进度工程量，及时发放工程进度款。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5.负责检查、监督乙方的安全生产、文明生产、施工质量、施工进度负责工程的验收和工程竣工验收工作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6.无偿提供乙方的材料堆放场地、垂直运输机械，施工中所需的水泥、沙、石子、钢筋、砖块、竹竽、废模板、胶水等。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7.（1）提供乙方标准的预留洞口，一般比选用烟道长宽各加50mm。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（2）若甲方提供的预留洞口宽度不够或超宽时，由乙方扩大或补整所产生的费用按人民币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元/第个计算。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8.风帽底座墙的彻筑、烟道外装饰（批荡、瓷片）、烟道回填洞口后的防水措施等由甲方负责。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9.安排乙方安装工人住宿。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1.提供合格产品，并提供报验资料，厂家资质文件等。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2.接受甲方、监理、土建总包设计等单位的管理，对其提出的意见及时进行整改，保质、保量、按期安全完成分项工程。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3.保证产品不开裂，不脱落松动，不堵塞，不串烟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4.乙方要做好安全文明施工，做到工完场清。一切安全事故的责任及费用由乙方自理。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5.做好现场施工的自行管理，办理出入手续，遵守甲方规章制度及规定。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6.按进度施工，工人年龄18-55岁之间，身体健康，有身份证，有病史者不得进场施工，并做好三级安全教育，登记存档，戴证上岗。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7.对班组工作进行安全技术交底，做到安全文明施工。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严格遵守国家法律法规及工地的规章管理制度，服从甲方的管理安排，如发生违法行为（打架斗殴、赌博、嫖娼、闹事停工等），甲方有权责令其停工整顿，甚至停至合同，由此所造成的经济损失及法律责任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9.如因乙方制作安装造成质量问题，以致无法使用的，乙方无条件免费维修。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10.节约用料每次搅拌砂浆当次要用完，如有浪费按人民币</w:t>
      </w:r>
      <w:r>
        <w:rPr>
          <w:rFonts w:hint="eastAsia" w:ascii="宋体" w:hAnsi="宋体" w:eastAsia="宋体" w:cs="宋体"/>
          <w:sz w:val="24"/>
          <w:szCs w:val="24"/>
          <w:u w:val="single"/>
        </w:rPr>
        <w:t>    </w:t>
      </w:r>
      <w:r>
        <w:rPr>
          <w:rFonts w:hint="eastAsia" w:ascii="宋体" w:hAnsi="宋体" w:eastAsia="宋体" w:cs="宋体"/>
          <w:sz w:val="24"/>
          <w:szCs w:val="24"/>
        </w:rPr>
        <w:t>元/次赔偿甲方材料费，其费用从工程的结算中扣除。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11.注意做好施工现场本专业及其他专业的成品保护工作，损坏者必须承担赔偿责任。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12.无条件服从设计变更修改，有责任在贯彻设计意图的基础上完善装饰收口工作，以良好的施工工艺确保工程施工质量及装饰效果。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九、工程款的支付和结算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1.本合同双方签字生效后，乙方下单组织生产并按甲方要求时间开始进场施工。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2.成品烟道安装施工人员进场后，甲方向乙方支付工程总造价的</w:t>
      </w:r>
      <w:r>
        <w:rPr>
          <w:rFonts w:hint="eastAsia" w:ascii="宋体" w:hAnsi="宋体" w:eastAsia="宋体" w:cs="宋体"/>
          <w:sz w:val="24"/>
          <w:szCs w:val="24"/>
          <w:u w:val="single"/>
        </w:rPr>
        <w:t>    </w:t>
      </w:r>
      <w:r>
        <w:rPr>
          <w:rFonts w:hint="eastAsia" w:ascii="宋体" w:hAnsi="宋体" w:eastAsia="宋体" w:cs="宋体"/>
          <w:sz w:val="24"/>
          <w:szCs w:val="24"/>
        </w:rPr>
        <w:t>%作为材料款。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（1）烟道安装过程中乙方及时申报月工程量，甲方接到工程量申报7日内付至工程量总款的80%，乙方全部安装完工（其配件止逆阀、风帽）经甲方验收、结算审核确认后按结算金额付至累计取款的100%。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（2）工程款以现金或支票支付，乙方收款时需凭有效凭证办理。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下列原因（如：缓建、设计变更、工地停水或停电，不能交出施工现场，不能清除障碍物，甲方不按合同规定支付工程进度款等）造成乙方停工、窝工，不能按时完工时，乙方视具体情况应延误的项目和因此发生的经济支出向甲方提出书面报告，甲方应在收到报告两日内给以答复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本合同有效期在货款两清后自行终止，有效期内甲、乙双方严格遵守合同，若一方违约则按工程总造价金额赔偿给另一方。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如因台风，发震等人力不可抗拒的自然因素造成的损失，按政府有关规定执行，必要时按上级有关部门裁定。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本合同经甲、乙双方签到字盖章后生效，本合同一式二份，甲乙双方各执一份，具同等法律效力。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B65306F"/>
    <w:rsid w:val="0E176F64"/>
    <w:rsid w:val="0EDF7064"/>
    <w:rsid w:val="1089754A"/>
    <w:rsid w:val="117A5520"/>
    <w:rsid w:val="14594ADB"/>
    <w:rsid w:val="14F6178C"/>
    <w:rsid w:val="14FA3B93"/>
    <w:rsid w:val="15ED07E8"/>
    <w:rsid w:val="172E772F"/>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61335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E11002"/>
    <w:rsid w:val="62FC3CAE"/>
    <w:rsid w:val="647E4E77"/>
    <w:rsid w:val="64EF031B"/>
    <w:rsid w:val="661C6C53"/>
    <w:rsid w:val="67153A73"/>
    <w:rsid w:val="6866522B"/>
    <w:rsid w:val="68B47D66"/>
    <w:rsid w:val="6A326C46"/>
    <w:rsid w:val="6E7571D2"/>
    <w:rsid w:val="6F144006"/>
    <w:rsid w:val="72353488"/>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2019-06-14T02:29:41Z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