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default" w:cs="宋体"/>
          <w:b/>
          <w:sz w:val="32"/>
          <w:szCs w:val="32"/>
        </w:rPr>
        <w:t>产品</w:t>
      </w:r>
      <w:bookmarkStart w:id="0" w:name="_GoBack"/>
      <w:bookmarkEnd w:id="0"/>
      <w:r>
        <w:rPr>
          <w:rStyle w:val="8"/>
          <w:rFonts w:hint="eastAsia" w:ascii="宋体" w:hAnsi="宋体" w:eastAsia="宋体" w:cs="宋体"/>
          <w:b/>
          <w:sz w:val="32"/>
          <w:szCs w:val="32"/>
        </w:rPr>
        <w:t>推广合同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意委托乙方在乙方合法运营的平台，推广甲方的产品，双方经平等充分协商，根据《中华人民共和国民法典》、《中华人民共和国广告法》等有关法律、法规和规章的规定，甲乙双方在平等、自愿、协商一致的基础上，就信息推广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一、合同双方简介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二、合作内容与期限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1.甲方为推广其产品，同意按照本合同规定在乙方的广告平台和其合作平台上发布广告，按照投资回报率支付费用。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2.推广效果必须满足：至少</w:t>
      </w:r>
      <w:r>
        <w:rPr>
          <w:rFonts w:hint="eastAsia" w:ascii="宋体" w:hAnsi="宋体" w:eastAsia="宋体" w:cs="宋体"/>
          <w:sz w:val="24"/>
          <w:szCs w:val="24"/>
          <w:u w:val="single"/>
        </w:rPr>
        <w:t>    </w:t>
      </w:r>
      <w:r>
        <w:rPr>
          <w:rFonts w:hint="eastAsia" w:ascii="宋体" w:hAnsi="宋体" w:eastAsia="宋体" w:cs="宋体"/>
          <w:sz w:val="24"/>
          <w:szCs w:val="24"/>
        </w:rPr>
        <w:t>个注册用户；新用户首次投资，投资回报率为</w:t>
      </w:r>
      <w:r>
        <w:rPr>
          <w:rFonts w:hint="eastAsia" w:ascii="宋体" w:hAnsi="宋体" w:eastAsia="宋体" w:cs="宋体"/>
          <w:sz w:val="24"/>
          <w:szCs w:val="24"/>
          <w:u w:val="single"/>
        </w:rPr>
        <w:t>    </w:t>
      </w:r>
      <w:r>
        <w:rPr>
          <w:rFonts w:hint="eastAsia" w:ascii="宋体" w:hAnsi="宋体" w:eastAsia="宋体" w:cs="宋体"/>
          <w:sz w:val="24"/>
          <w:szCs w:val="24"/>
        </w:rPr>
        <w:t>%（投资回报率（ROI）=推广费用/投资额×100%）。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日止。如双方续约，应于合同履行期限届满前30日内另行签订书面协议。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三、合同相关定义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Android系统：由Gogleogle公司推出的基于手机等设备的开源操作系统。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甲方产品：甲方拥有的合法手机/移动终端客户端软件。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iOS：由苹果公司为iPhone、iPad、iTouch开发的操作系统。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Android产品：安装了Android操作系统的智能手机/智能移动终端或其它配件。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SDK：Software Development Kit, 即软件开发工具包，用于为特定的软件包、软件框架、硬件平台、操作系统等建立应用软件的开发工具的集合。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CPA：Cost Per Action，每次行动成本。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CPC：cost per click，每次点击产生的网络信息推广费用。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CPS:以实际销售产品数量来换算广告刊登金额。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商业标识：本合同一方拥有或基于合同或法律规定控制的任何商标、商号、名称、字号、特定的图形、文字及其它标志、标识。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标准：以《信息推广登记表》为准，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（1）与结算金额等额的增值税普通发票，发票开具方必须与乙方名称一致；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2.乙方的帐户信息如下：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（1）甲方以预付款人民币（大写）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元）用银行转账的方式付款。当双方对后台统计数据无异议且预存款项低于</w:t>
      </w:r>
      <w:r>
        <w:rPr>
          <w:rFonts w:hint="eastAsia" w:ascii="宋体" w:hAnsi="宋体" w:eastAsia="宋体" w:cs="宋体"/>
          <w:sz w:val="24"/>
          <w:szCs w:val="24"/>
          <w:u w:val="single"/>
        </w:rPr>
        <w:t>    </w:t>
      </w:r>
      <w:r>
        <w:rPr>
          <w:rFonts w:hint="eastAsia" w:ascii="宋体" w:hAnsi="宋体" w:eastAsia="宋体" w:cs="宋体"/>
          <w:sz w:val="24"/>
          <w:szCs w:val="24"/>
        </w:rPr>
        <w:t>%，乙方通知甲方，甲方在一周内进行确认续费流程以确保合作继续。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（2）结算方式：本合同的佣金总费用结算数据按照以下方式执行：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乙方规定甲方广告推广活动期内的预存费用为人民币</w:t>
      </w:r>
      <w:r>
        <w:rPr>
          <w:rFonts w:hint="eastAsia" w:ascii="宋体" w:hAnsi="宋体" w:eastAsia="宋体" w:cs="宋体"/>
          <w:sz w:val="24"/>
          <w:szCs w:val="24"/>
          <w:u w:val="single"/>
        </w:rPr>
        <w:t>    </w:t>
      </w:r>
      <w:r>
        <w:rPr>
          <w:rFonts w:hint="eastAsia" w:ascii="宋体" w:hAnsi="宋体" w:eastAsia="宋体" w:cs="宋体"/>
          <w:sz w:val="24"/>
          <w:szCs w:val="24"/>
        </w:rPr>
        <w:t>元。如未完成预付费所要求的量，甲方有权终止合同，</w:t>
      </w:r>
      <w:r>
        <w:rPr>
          <w:rFonts w:hint="eastAsia" w:ascii="宋体" w:hAnsi="宋体" w:eastAsia="宋体" w:cs="宋体"/>
          <w:sz w:val="24"/>
          <w:szCs w:val="24"/>
          <w:u w:val="single"/>
        </w:rPr>
        <w:t>    </w:t>
      </w:r>
      <w:r>
        <w:rPr>
          <w:rFonts w:hint="eastAsia" w:ascii="宋体" w:hAnsi="宋体" w:eastAsia="宋体" w:cs="宋体"/>
          <w:sz w:val="24"/>
          <w:szCs w:val="24"/>
        </w:rPr>
        <w:t>个工作日内退还剩余费用到甲方指定账户。如超额完成所要求的量，在甲乙双方对数据核对无误后之日起</w:t>
      </w:r>
      <w:r>
        <w:rPr>
          <w:rFonts w:hint="eastAsia" w:ascii="宋体" w:hAnsi="宋体" w:eastAsia="宋体" w:cs="宋体"/>
          <w:sz w:val="24"/>
          <w:szCs w:val="24"/>
          <w:u w:val="single"/>
        </w:rPr>
        <w:t>    </w:t>
      </w:r>
      <w:r>
        <w:rPr>
          <w:rFonts w:hint="eastAsia" w:ascii="宋体" w:hAnsi="宋体" w:eastAsia="宋体" w:cs="宋体"/>
          <w:sz w:val="24"/>
          <w:szCs w:val="24"/>
        </w:rPr>
        <w:t>个工作日，将相关费用支付到乙方指定账户。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（1）甲方有权在签订本合同前对乙方进行相关的资格审查。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（2）甲方应按照《广告法》的规定向乙方提供甲方的资格证明文件及信息推广的相关文件。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（3）甲方变更在乙方公司平台上进行推广的甲方产品和信息，需提前两个工作日以书面、电子邮件或传真通知乙方，以便乙方审核。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提供给乙方的产品符合国家相关法律法规、确保无黄色反动、无欺诈、无病毒且不存在中国互联网协会所公布的强制安装、难以卸载、广告弹出、浏览器劫持、恶意收集手机/移动终端用户信息、恶意卸载、恶意捆绑及其他前锋手机/移动终端用户知情权、选择权的恶意行为产品特征，若出现上述问题，乙方可要求甲方进行无偿修正，甲方应给予积极配合，否则乙方有权终止推广，甲方承担所有由此产生的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（6）甲方负责独立承担并解决由甲方产品、客户服务、日常维护、咨询、投诉等原因产生的所有服务问题，并保证甲方产品稳定运行。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（1）乙方必须合法拥有本合同约定的相关资格。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（2）乙方必须提交营业执照以及广告经营资格证明文件给甲方，并保证文件真实有效，积极配合相关的资格审查。同时，乙方有权要求甲方提交《广告法》规定所需要提供的证明文件。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（3）乙方保证在乙方所属平台上放置的甲方产品、甲方产品链接地址与甲方提供的相一致。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（4）乙方承诺按照本合同约定方式推广甲方产品，不以任何其他形式使用该产品，不得以任何形式将该产品许可或转让给第三方。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（5）乙方保证不对甲方产品的任何内容进行改动，不对甲方产品的数据进行任何形式的抓取和收集及修改，保证产生数据的真实性和公正性。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（6）乙方保证在合作期间为甲方提供技术支持服务和接到服务请求后四小时内的技术响应； 乙方向甲方提供有效的手机/移动终端用户统计数据，乙方有义务保证数据统计系统的运行，保证乙方数据平台系统的稳定性、公正性和对甲方的透明性；乙方有义务确保数据真实有效，并将统计数据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（7）乙方应建立审查制度，配备合格的审查人员，依法审查甲方提供的相关文件。有权要求甲方修改其提供的文件及其表现形式不符合法律规定的，或者规格不符合技术标准的。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2.除本合同规定之业务推广投放所需外，未经对方事先书面同意，任何一方不得擅自使用、复制对方的商标、标志、商业信息、技术及其他资料。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3.双方使用的所有硬件、软件、程序、密码、商品名、技术、许可证、专利、商标、技术知识等皆归各方所有权人所有，不存在任何权利瑕疵，另一方及第三方对于此无任何权利或利益。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因签署或履行本合同而了解或接触到对方的机密资料和信息（以下称“保密信息”）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4.商业秘密之披露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任何一方在下列任一情形下披露商业秘密不视为违反本合同：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（1）该信息在披露时已为公众所知悉；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（2）该信息根据另一方事先书面同意而披露；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（3）一方按照对其有管辖权的政府司法等部门依据我国法律法规执行公务时的要求而披露，前提为披露之前一方先以书面形式将披露的商业秘密的确切性质通知另一方。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1.甲乙双方必须严格遵守协议规定，任何一方违犯协议条款违约方除承担本合同总价款的</w:t>
      </w:r>
      <w:r>
        <w:rPr>
          <w:rFonts w:hint="eastAsia" w:ascii="宋体" w:hAnsi="宋体" w:eastAsia="宋体" w:cs="宋体"/>
          <w:sz w:val="24"/>
          <w:szCs w:val="24"/>
          <w:u w:val="single"/>
        </w:rPr>
        <w:t>    </w:t>
      </w:r>
      <w:r>
        <w:rPr>
          <w:rFonts w:hint="eastAsia" w:ascii="宋体" w:hAnsi="宋体" w:eastAsia="宋体" w:cs="宋体"/>
          <w:sz w:val="24"/>
          <w:szCs w:val="24"/>
        </w:rPr>
        <w:t>%之违约金，违约金不足以承担守约方的损失，应当赔偿由此给对方造成的实际经济损失。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约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手机/移动终端用户使用授权产品而导致任何第三方向任何一方提起索赔要求、诉讼或其他侵权指控行为，政府机构对任何一方做出处理/处罚，双方应互相配合进行处理。因违反合同、存在明显技术缺陷等原因造成发生问题的一方应承担由此产生的一切责任、损失和赔偿，与另一方无关，包括但不限于诉讼费用、律师费用、差旅费用、和解金额、罚款或生效法律文书中规定的损害赔偿金额、软件使用费等全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3.发生以下情形，甲方有权视情况延长期限或解除合同，并有权要求乙方承担上述的违约责任：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（1）因乙方原因未能履行合同条款；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（2）乙方未尽法定的审查义务导致信息推广违法；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（3）因乙方原因造成无法按期推广的；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（4）因延迟发布无法实现甲方信息推广目的、给甲方带来损失的。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（5）其他因乙方原因，导致合同不能履行的。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4.“不可抗力”包括但不限于地震、台风、洪水、火灾、战争、罢工、暴动、政府行为、法律规定或其适用的变化，或者其他任何无法预见、避免或者控制的事件。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提出受不可抗力影响的一方应及时书面通知另一方，发生不可抗力，寻求一项公正合理的解决方案，并且要尽一切合理的努力将不可抗力的影响降至最小。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本合同在履行过程中发生争议或纠纷时，双方当事人应协商解决，如协商不成，而引发诉讼的，由合同签订地有管辖权的人民法院管辖。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1.本合同未尽事宜，由甲乙双方另行协商，以书面形式约定。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附件一：信息推广表</w:t>
      </w:r>
    </w:p>
    <w:tbl>
      <w:tblPr>
        <w:tblStyle w:val="6"/>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0"/>
        <w:gridCol w:w="7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信息推广表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广告主</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广告产品规格</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Apk   H5链接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广告计费方式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（cpc/cpa/cps）</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广告单价</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月标，首投不低于roi    投资注册转化不低于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广告投放预算</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广告投放期限</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预付款</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自甲方平台在乙方渠道推广上线起一个月内，未完成预付费所要求的量，甲方有权终止合同，3个工作日内退还剩余费用到甲方指定账户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4CFF5E99"/>
    <w:rsid w:val="505B105D"/>
    <w:rsid w:val="53280FB5"/>
    <w:rsid w:val="56047034"/>
    <w:rsid w:val="59684439"/>
    <w:rsid w:val="5A5A6AC8"/>
    <w:rsid w:val="5A76073E"/>
    <w:rsid w:val="636B5EEF"/>
    <w:rsid w:val="645A1EB4"/>
    <w:rsid w:val="7021067D"/>
    <w:rsid w:val="711432B8"/>
    <w:rsid w:val="729A1850"/>
    <w:rsid w:val="743C5A6D"/>
    <w:rsid w:val="757F2585"/>
    <w:rsid w:val="7AEB10A2"/>
    <w:rsid w:val="FFB39D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