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ascii="宋体" w:hAnsi="宋体" w:eastAsia="宋体" w:cs="宋体"/>
        </w:rPr>
      </w:pPr>
      <w:bookmarkStart w:id="0" w:name="_GoBack"/>
      <w:r>
        <w:rPr>
          <w:rFonts w:hint="eastAsia" w:ascii="宋体" w:hAnsi="宋体" w:eastAsia="宋体" w:cs="宋体"/>
        </w:rPr>
        <w:t>艺术品买卖合同</w:t>
      </w:r>
    </w:p>
    <w:p>
      <w:pPr>
        <w:pStyle w:val="4"/>
        <w:spacing w:before="0" w:after="312" w:afterLines="100" w:line="360" w:lineRule="auto"/>
        <w:jc w:val="right"/>
        <w:rPr>
          <w:rFonts w:hint="eastAsia" w:ascii="宋体" w:hAnsi="宋体" w:eastAsia="宋体" w:cs="宋体"/>
          <w:b/>
          <w:color w:val="000000"/>
          <w:szCs w:val="24"/>
        </w:rPr>
      </w:pPr>
      <w:r>
        <w:rPr>
          <w:rFonts w:hint="eastAsia" w:ascii="宋体" w:hAnsi="宋体" w:eastAsia="宋体" w:cs="宋体"/>
          <w:color w:val="000000"/>
        </w:rPr>
        <w:t>合同编号：</w:t>
      </w:r>
      <w:r>
        <w:rPr>
          <w:rFonts w:hint="eastAsia" w:ascii="宋体" w:hAnsi="宋体" w:eastAsia="宋体" w:cs="宋体"/>
          <w:color w:val="000000"/>
          <w:u w:val="single"/>
        </w:rPr>
        <w:t>       </w:t>
      </w:r>
    </w:p>
    <w:p>
      <w:pPr>
        <w:pStyle w:val="4"/>
        <w:wordWrap w:val="0"/>
        <w:spacing w:before="0" w:line="360" w:lineRule="auto"/>
        <w:rPr>
          <w:rFonts w:hint="eastAsia" w:ascii="宋体" w:hAnsi="宋体" w:eastAsia="宋体" w:cs="宋体"/>
          <w:b/>
          <w:color w:val="000000"/>
          <w:szCs w:val="24"/>
          <w:u w:val="single"/>
        </w:rPr>
      </w:pPr>
      <w:r>
        <w:rPr>
          <w:rFonts w:hint="eastAsia" w:ascii="宋体" w:hAnsi="宋体" w:eastAsia="宋体" w:cs="宋体"/>
          <w:b/>
          <w:color w:val="000000"/>
          <w:szCs w:val="24"/>
        </w:rPr>
        <w:t>甲方（卖方）：</w:t>
      </w:r>
      <w:r>
        <w:rPr>
          <w:rFonts w:hint="eastAsia" w:ascii="宋体" w:hAnsi="宋体" w:eastAsia="宋体" w:cs="宋体"/>
          <w:b/>
          <w:color w:val="000000"/>
          <w:szCs w:val="24"/>
          <w:u w:val="single"/>
        </w:rPr>
        <w:t xml:space="preserve">               </w:t>
      </w:r>
    </w:p>
    <w:p>
      <w:pPr>
        <w:pStyle w:val="4"/>
        <w:wordWrap w:val="0"/>
        <w:spacing w:line="360" w:lineRule="auto"/>
        <w:rPr>
          <w:rFonts w:hint="eastAsia" w:ascii="宋体" w:hAnsi="宋体" w:eastAsia="宋体" w:cs="宋体"/>
          <w:color w:val="000000"/>
          <w:szCs w:val="24"/>
          <w:u w:val="single"/>
        </w:rPr>
      </w:pPr>
      <w:r>
        <w:rPr>
          <w:rFonts w:hint="eastAsia" w:ascii="宋体" w:hAnsi="宋体" w:eastAsia="宋体" w:cs="宋体"/>
          <w:color w:val="000000"/>
          <w:szCs w:val="24"/>
        </w:rPr>
        <w:t>法定代表人：</w:t>
      </w:r>
      <w:r>
        <w:rPr>
          <w:rFonts w:hint="eastAsia" w:ascii="宋体" w:hAnsi="宋体" w:eastAsia="宋体" w:cs="宋体"/>
          <w:color w:val="000000"/>
          <w:szCs w:val="24"/>
          <w:u w:val="single"/>
        </w:rPr>
        <w:t xml:space="preserve">                 </w:t>
      </w:r>
    </w:p>
    <w:p>
      <w:pPr>
        <w:pStyle w:val="4"/>
        <w:wordWrap w:val="0"/>
        <w:spacing w:line="360" w:lineRule="auto"/>
        <w:rPr>
          <w:rFonts w:hint="eastAsia" w:ascii="宋体" w:hAnsi="宋体" w:eastAsia="宋体" w:cs="宋体"/>
          <w:color w:val="000000"/>
          <w:szCs w:val="24"/>
        </w:rPr>
      </w:pPr>
      <w:r>
        <w:rPr>
          <w:rFonts w:hint="eastAsia" w:ascii="宋体" w:hAnsi="宋体" w:eastAsia="宋体" w:cs="宋体"/>
          <w:color w:val="000000"/>
          <w:szCs w:val="24"/>
        </w:rPr>
        <w:t>法定代表人职务：</w:t>
      </w:r>
      <w:r>
        <w:rPr>
          <w:rFonts w:hint="eastAsia" w:ascii="宋体" w:hAnsi="宋体" w:eastAsia="宋体" w:cs="宋体"/>
          <w:color w:val="000000"/>
          <w:szCs w:val="24"/>
          <w:u w:val="single"/>
        </w:rPr>
        <w:t xml:space="preserve">             </w:t>
      </w:r>
    </w:p>
    <w:p>
      <w:pPr>
        <w:pStyle w:val="4"/>
        <w:wordWrap w:val="0"/>
        <w:spacing w:line="360" w:lineRule="auto"/>
        <w:rPr>
          <w:rFonts w:hint="eastAsia" w:ascii="宋体" w:hAnsi="宋体" w:eastAsia="宋体" w:cs="宋体"/>
          <w:color w:val="000000"/>
          <w:szCs w:val="24"/>
          <w:u w:val="single"/>
        </w:rPr>
      </w:pPr>
      <w:r>
        <w:rPr>
          <w:rFonts w:hint="eastAsia" w:ascii="宋体" w:hAnsi="宋体" w:eastAsia="宋体" w:cs="宋体"/>
          <w:color w:val="000000"/>
          <w:szCs w:val="24"/>
        </w:rPr>
        <w:t>地址：</w:t>
      </w:r>
      <w:r>
        <w:rPr>
          <w:rFonts w:hint="eastAsia" w:ascii="宋体" w:hAnsi="宋体" w:eastAsia="宋体" w:cs="宋体"/>
          <w:color w:val="000000"/>
          <w:szCs w:val="24"/>
          <w:u w:val="single"/>
        </w:rPr>
        <w:t xml:space="preserve">                       </w:t>
      </w:r>
    </w:p>
    <w:p>
      <w:pPr>
        <w:pStyle w:val="4"/>
        <w:wordWrap w:val="0"/>
        <w:spacing w:line="360" w:lineRule="auto"/>
        <w:rPr>
          <w:rFonts w:hint="eastAsia" w:ascii="宋体" w:hAnsi="宋体" w:eastAsia="宋体" w:cs="宋体"/>
          <w:color w:val="000000"/>
          <w:szCs w:val="24"/>
          <w:u w:val="single"/>
        </w:rPr>
      </w:pPr>
      <w:r>
        <w:rPr>
          <w:rFonts w:hint="eastAsia" w:ascii="宋体" w:hAnsi="宋体" w:eastAsia="宋体" w:cs="宋体"/>
          <w:color w:val="000000"/>
          <w:szCs w:val="24"/>
        </w:rPr>
        <w:t>联系方式：</w:t>
      </w:r>
      <w:r>
        <w:rPr>
          <w:rFonts w:hint="eastAsia" w:ascii="宋体" w:hAnsi="宋体" w:eastAsia="宋体" w:cs="宋体"/>
          <w:color w:val="000000"/>
          <w:szCs w:val="24"/>
          <w:u w:val="single"/>
        </w:rPr>
        <w:t xml:space="preserve">                   </w:t>
      </w:r>
    </w:p>
    <w:p>
      <w:pPr>
        <w:pStyle w:val="4"/>
        <w:wordWrap w:val="0"/>
        <w:spacing w:before="312" w:beforeLines="100" w:line="360" w:lineRule="auto"/>
        <w:rPr>
          <w:rFonts w:hint="eastAsia" w:ascii="宋体" w:hAnsi="宋体" w:eastAsia="宋体" w:cs="宋体"/>
          <w:color w:val="000000"/>
          <w:szCs w:val="24"/>
          <w:u w:val="single"/>
        </w:rPr>
      </w:pPr>
      <w:r>
        <w:rPr>
          <w:rFonts w:hint="eastAsia" w:ascii="宋体" w:hAnsi="宋体" w:eastAsia="宋体" w:cs="宋体"/>
          <w:b/>
          <w:color w:val="000000"/>
          <w:szCs w:val="24"/>
        </w:rPr>
        <w:t>乙方（买方）：</w:t>
      </w:r>
      <w:r>
        <w:rPr>
          <w:rFonts w:hint="eastAsia" w:ascii="宋体" w:hAnsi="宋体" w:eastAsia="宋体" w:cs="宋体"/>
          <w:b/>
          <w:color w:val="000000"/>
          <w:szCs w:val="24"/>
          <w:u w:val="single"/>
        </w:rPr>
        <w:t xml:space="preserve">               </w:t>
      </w:r>
    </w:p>
    <w:p>
      <w:pPr>
        <w:pStyle w:val="4"/>
        <w:wordWrap w:val="0"/>
        <w:spacing w:line="360" w:lineRule="auto"/>
        <w:rPr>
          <w:rFonts w:hint="eastAsia" w:ascii="宋体" w:hAnsi="宋体" w:eastAsia="宋体" w:cs="宋体"/>
          <w:color w:val="000000"/>
          <w:szCs w:val="24"/>
          <w:u w:val="single"/>
        </w:rPr>
      </w:pPr>
      <w:r>
        <w:rPr>
          <w:rFonts w:hint="eastAsia" w:ascii="宋体" w:hAnsi="宋体" w:eastAsia="宋体" w:cs="宋体"/>
          <w:color w:val="000000"/>
          <w:szCs w:val="24"/>
        </w:rPr>
        <w:t>法定代表人：</w:t>
      </w:r>
      <w:r>
        <w:rPr>
          <w:rFonts w:hint="eastAsia" w:ascii="宋体" w:hAnsi="宋体" w:eastAsia="宋体" w:cs="宋体"/>
          <w:color w:val="000000"/>
          <w:szCs w:val="24"/>
          <w:u w:val="single"/>
        </w:rPr>
        <w:t xml:space="preserve">                 </w:t>
      </w:r>
    </w:p>
    <w:p>
      <w:pPr>
        <w:pStyle w:val="4"/>
        <w:wordWrap w:val="0"/>
        <w:spacing w:before="0" w:line="360" w:lineRule="auto"/>
        <w:rPr>
          <w:rFonts w:hint="eastAsia" w:ascii="宋体" w:hAnsi="宋体" w:eastAsia="宋体" w:cs="宋体"/>
          <w:color w:val="000000"/>
          <w:szCs w:val="24"/>
        </w:rPr>
      </w:pPr>
      <w:r>
        <w:rPr>
          <w:rFonts w:hint="eastAsia" w:ascii="宋体" w:hAnsi="宋体" w:eastAsia="宋体" w:cs="宋体"/>
          <w:color w:val="000000"/>
          <w:szCs w:val="24"/>
        </w:rPr>
        <w:t>法定代表人职务：</w:t>
      </w:r>
      <w:r>
        <w:rPr>
          <w:rFonts w:hint="eastAsia" w:ascii="宋体" w:hAnsi="宋体" w:eastAsia="宋体" w:cs="宋体"/>
          <w:color w:val="000000"/>
          <w:szCs w:val="24"/>
          <w:u w:val="single"/>
        </w:rPr>
        <w:t xml:space="preserve">             </w:t>
      </w:r>
    </w:p>
    <w:p>
      <w:pPr>
        <w:pStyle w:val="4"/>
        <w:wordWrap w:val="0"/>
        <w:spacing w:line="360" w:lineRule="auto"/>
        <w:rPr>
          <w:rFonts w:hint="eastAsia" w:ascii="宋体" w:hAnsi="宋体" w:eastAsia="宋体" w:cs="宋体"/>
          <w:color w:val="000000"/>
          <w:szCs w:val="24"/>
          <w:u w:val="single"/>
        </w:rPr>
      </w:pPr>
      <w:r>
        <w:rPr>
          <w:rFonts w:hint="eastAsia" w:ascii="宋体" w:hAnsi="宋体" w:eastAsia="宋体" w:cs="宋体"/>
          <w:color w:val="000000"/>
          <w:szCs w:val="24"/>
        </w:rPr>
        <w:t>地址：</w:t>
      </w:r>
      <w:r>
        <w:rPr>
          <w:rFonts w:hint="eastAsia" w:ascii="宋体" w:hAnsi="宋体" w:eastAsia="宋体" w:cs="宋体"/>
          <w:color w:val="000000"/>
          <w:szCs w:val="24"/>
          <w:u w:val="single"/>
        </w:rPr>
        <w:t xml:space="preserve">                       </w:t>
      </w:r>
    </w:p>
    <w:p>
      <w:pPr>
        <w:pStyle w:val="4"/>
        <w:wordWrap w:val="0"/>
        <w:spacing w:after="312" w:afterLines="100" w:line="360" w:lineRule="auto"/>
        <w:rPr>
          <w:rFonts w:hint="eastAsia" w:ascii="宋体" w:hAnsi="宋体" w:eastAsia="宋体" w:cs="宋体"/>
          <w:color w:val="000000"/>
          <w:szCs w:val="24"/>
          <w:u w:val="single"/>
        </w:rPr>
      </w:pPr>
      <w:r>
        <w:rPr>
          <w:rFonts w:hint="eastAsia" w:ascii="宋体" w:hAnsi="宋体" w:eastAsia="宋体" w:cs="宋体"/>
          <w:color w:val="000000"/>
          <w:szCs w:val="24"/>
        </w:rPr>
        <w:t>联系方式：</w:t>
      </w:r>
      <w:r>
        <w:rPr>
          <w:rFonts w:hint="eastAsia" w:ascii="宋体" w:hAnsi="宋体" w:eastAsia="宋体" w:cs="宋体"/>
          <w:color w:val="000000"/>
          <w:szCs w:val="24"/>
          <w:u w:val="single"/>
        </w:rPr>
        <w:t xml:space="preserve">                   </w:t>
      </w:r>
    </w:p>
    <w:p>
      <w:pPr>
        <w:pStyle w:val="4"/>
        <w:wordWrap w:val="0"/>
        <w:spacing w:before="312" w:beforeLines="100" w:after="312" w:afterLines="10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 </w:t>
      </w:r>
      <w:r>
        <w:rPr>
          <w:rFonts w:hint="eastAsia" w:ascii="宋体" w:hAnsi="宋体" w:eastAsia="宋体" w:cs="宋体"/>
          <w:color w:val="000000"/>
          <w:szCs w:val="24"/>
        </w:rPr>
        <w:t>甲乙双方根据《中华人民共和国民法典》，《中华人民共和国著作权法》等相关法律法规的规定，在平等互利、协商一致的基础上，就艺术品买卖事宜，达成合意，</w:t>
      </w:r>
      <w:r>
        <w:rPr>
          <w:rFonts w:hint="eastAsia" w:ascii="宋体" w:hAnsi="宋体" w:eastAsia="宋体" w:cs="宋体"/>
          <w:color w:val="000000"/>
          <w:szCs w:val="24"/>
        </w:rPr>
        <w:t>签订本合同以共同遵守。</w:t>
      </w:r>
    </w:p>
    <w:p>
      <w:pPr>
        <w:pStyle w:val="4"/>
        <w:wordWrap w:val="0"/>
        <w:spacing w:before="0" w:line="360" w:lineRule="auto"/>
        <w:ind w:left="420" w:leftChars="200"/>
        <w:rPr>
          <w:rFonts w:hint="eastAsia" w:ascii="宋体" w:hAnsi="宋体" w:eastAsia="宋体" w:cs="宋体"/>
          <w:color w:val="000000"/>
          <w:szCs w:val="24"/>
        </w:rPr>
      </w:pPr>
      <w:r>
        <w:rPr>
          <w:rFonts w:hint="eastAsia" w:ascii="宋体" w:hAnsi="宋体" w:eastAsia="宋体" w:cs="宋体"/>
          <w:b/>
          <w:color w:val="000000"/>
          <w:szCs w:val="24"/>
        </w:rPr>
        <w:t xml:space="preserve">第一条 </w:t>
      </w:r>
      <w:r>
        <w:rPr>
          <w:rFonts w:hint="eastAsia" w:ascii="宋体" w:hAnsi="宋体" w:eastAsia="宋体" w:cs="宋体"/>
          <w:b/>
          <w:color w:val="000000"/>
          <w:szCs w:val="24"/>
        </w:rPr>
        <w:t xml:space="preserve"> 艺术品概况</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序号：</w:t>
      </w:r>
      <w:r>
        <w:rPr>
          <w:rFonts w:hint="eastAsia" w:ascii="宋体" w:hAnsi="宋体" w:eastAsia="宋体" w:cs="宋体"/>
          <w:color w:val="000000"/>
          <w:szCs w:val="24"/>
          <w:u w:val="single"/>
        </w:rPr>
        <w:t xml:space="preserve">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作者/年代：</w:t>
      </w:r>
      <w:r>
        <w:rPr>
          <w:rFonts w:hint="eastAsia" w:ascii="宋体" w:hAnsi="宋体" w:eastAsia="宋体" w:cs="宋体"/>
          <w:color w:val="000000"/>
          <w:szCs w:val="24"/>
          <w:u w:val="single"/>
        </w:rPr>
        <w:t>                    </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艺术品名称：</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数量：</w:t>
      </w:r>
      <w:r>
        <w:rPr>
          <w:rFonts w:hint="eastAsia" w:ascii="宋体" w:hAnsi="宋体" w:eastAsia="宋体" w:cs="宋体"/>
          <w:color w:val="000000"/>
          <w:szCs w:val="24"/>
          <w:u w:val="single"/>
        </w:rPr>
        <w:t>                               </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单位：</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规格尺寸：</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质地：</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保存现状：</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瑕疵：</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备注：</w:t>
      </w:r>
      <w:r>
        <w:rPr>
          <w:rFonts w:hint="eastAsia" w:ascii="宋体" w:hAnsi="宋体" w:eastAsia="宋体" w:cs="宋体"/>
          <w:color w:val="000000"/>
          <w:szCs w:val="24"/>
          <w:u w:val="single"/>
        </w:rPr>
        <w:t xml:space="preserve">                               </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 xml:space="preserve">第二条 </w:t>
      </w:r>
      <w:r>
        <w:rPr>
          <w:rFonts w:hint="eastAsia" w:ascii="宋体" w:hAnsi="宋体" w:eastAsia="宋体" w:cs="宋体"/>
          <w:b/>
          <w:color w:val="000000"/>
          <w:szCs w:val="24"/>
        </w:rPr>
        <w:t xml:space="preserve"> 艺术品权属</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甲方应保证对本合同第一条所列艺术品拥有</w:t>
      </w:r>
      <w:r>
        <w:rPr>
          <w:rFonts w:hint="eastAsia" w:ascii="宋体" w:hAnsi="宋体" w:eastAsia="宋体" w:cs="宋体"/>
          <w:color w:val="000000"/>
          <w:szCs w:val="24"/>
        </w:rPr>
        <w:t>完整的</w:t>
      </w:r>
      <w:r>
        <w:rPr>
          <w:rFonts w:hint="eastAsia" w:ascii="宋体" w:hAnsi="宋体" w:eastAsia="宋体" w:cs="宋体"/>
          <w:color w:val="000000"/>
          <w:szCs w:val="24"/>
        </w:rPr>
        <w:t>所有权及处分权并拥有足以对抗任何第三人的权利，同时甲方应如实披露艺术品瑕疵。</w:t>
      </w:r>
      <w:r>
        <w:rPr>
          <w:rFonts w:hint="eastAsia" w:ascii="宋体" w:hAnsi="宋体" w:eastAsia="宋体" w:cs="宋体"/>
          <w:color w:val="000000"/>
          <w:szCs w:val="24"/>
        </w:rPr>
        <w:t>如合同生效后发现艺术品上有甲方未披露之权利负担，则按照本合同第六条、第八条所规定之责任处理。</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第三条</w:t>
      </w:r>
      <w:r>
        <w:rPr>
          <w:rFonts w:hint="eastAsia" w:ascii="宋体" w:hAnsi="宋体" w:eastAsia="宋体" w:cs="宋体"/>
          <w:b/>
          <w:color w:val="000000"/>
          <w:szCs w:val="24"/>
        </w:rPr>
        <w:t xml:space="preserve"> </w:t>
      </w:r>
      <w:r>
        <w:rPr>
          <w:rFonts w:hint="eastAsia" w:ascii="宋体" w:hAnsi="宋体" w:eastAsia="宋体" w:cs="宋体"/>
          <w:b/>
          <w:color w:val="000000"/>
          <w:szCs w:val="24"/>
        </w:rPr>
        <w:t xml:space="preserve"> 交易价格</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经甲、乙双方确认，本合同交易艺术品的价格合计为：</w:t>
      </w:r>
      <w:r>
        <w:rPr>
          <w:rFonts w:hint="eastAsia" w:ascii="宋体" w:hAnsi="宋体" w:eastAsia="宋体" w:cs="宋体"/>
          <w:color w:val="000000"/>
          <w:szCs w:val="24"/>
        </w:rPr>
        <w:t>人民币</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元（大写）</w:t>
      </w:r>
      <w:r>
        <w:rPr>
          <w:rFonts w:hint="eastAsia" w:ascii="宋体" w:hAnsi="宋体" w:eastAsia="宋体" w:cs="宋体"/>
          <w:color w:val="000000"/>
          <w:szCs w:val="24"/>
        </w:rPr>
        <w:t>￥</w:t>
      </w:r>
      <w:r>
        <w:rPr>
          <w:rFonts w:hint="eastAsia" w:ascii="宋体" w:hAnsi="宋体" w:eastAsia="宋体" w:cs="宋体"/>
          <w:color w:val="000000"/>
          <w:szCs w:val="24"/>
          <w:u w:val="single"/>
        </w:rPr>
        <w:t>          </w:t>
      </w:r>
      <w:r>
        <w:rPr>
          <w:rFonts w:hint="eastAsia" w:ascii="宋体" w:hAnsi="宋体" w:eastAsia="宋体" w:cs="宋体"/>
          <w:color w:val="000000"/>
          <w:szCs w:val="24"/>
        </w:rPr>
        <w:t>元</w:t>
      </w:r>
      <w:r>
        <w:rPr>
          <w:rFonts w:hint="eastAsia" w:ascii="宋体" w:hAnsi="宋体" w:eastAsia="宋体" w:cs="宋体"/>
          <w:color w:val="000000"/>
          <w:szCs w:val="24"/>
        </w:rPr>
        <w:t>（小写）</w:t>
      </w:r>
      <w:r>
        <w:rPr>
          <w:rFonts w:hint="eastAsia" w:ascii="宋体" w:hAnsi="宋体" w:eastAsia="宋体" w:cs="宋体"/>
          <w:color w:val="000000"/>
          <w:szCs w:val="24"/>
        </w:rPr>
        <w:t>，甲、乙双方均应对本合同约定的交易价格保密，任何一方因泄露交易价格给对方造成损失的应承担赔偿责任。</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第四条  付款方式</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乙方应于</w:t>
      </w:r>
      <w:r>
        <w:rPr>
          <w:rFonts w:hint="eastAsia" w:ascii="宋体" w:hAnsi="宋体" w:eastAsia="宋体" w:cs="宋体"/>
          <w:color w:val="000000"/>
          <w:szCs w:val="24"/>
          <w:u w:val="single"/>
        </w:rPr>
        <w:t>         </w:t>
      </w:r>
      <w:r>
        <w:rPr>
          <w:rFonts w:hint="eastAsia" w:ascii="宋体" w:hAnsi="宋体" w:eastAsia="宋体" w:cs="宋体"/>
          <w:color w:val="000000"/>
          <w:szCs w:val="24"/>
        </w:rPr>
        <w:t>年</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月</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日前将上述款项付至甲方银行账户。</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甲方指定收款账号：</w:t>
      </w:r>
      <w:r>
        <w:rPr>
          <w:rFonts w:hint="eastAsia" w:ascii="宋体" w:hAnsi="宋体" w:eastAsia="宋体" w:cs="宋体"/>
          <w:color w:val="000000"/>
          <w:szCs w:val="24"/>
          <w:u w:val="single"/>
        </w:rPr>
        <w:t>             </w:t>
      </w:r>
      <w:r>
        <w:rPr>
          <w:rFonts w:hint="eastAsia" w:ascii="宋体" w:hAnsi="宋体" w:eastAsia="宋体" w:cs="宋体"/>
          <w:color w:val="000000"/>
          <w:szCs w:val="24"/>
          <w:u w:val="single"/>
        </w:rPr>
        <w:t xml:space="preserve">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开户行：</w:t>
      </w:r>
      <w:r>
        <w:rPr>
          <w:rFonts w:hint="eastAsia" w:ascii="宋体" w:hAnsi="宋体" w:eastAsia="宋体" w:cs="宋体"/>
          <w:color w:val="000000"/>
          <w:szCs w:val="24"/>
          <w:u w:val="single"/>
        </w:rPr>
        <w:t>                    </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户名：</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xml:space="preserve">    </w:t>
      </w:r>
      <w:r>
        <w:rPr>
          <w:rFonts w:hint="eastAsia" w:ascii="宋体" w:hAnsi="宋体" w:eastAsia="宋体" w:cs="宋体"/>
          <w:color w:val="000000"/>
          <w:szCs w:val="24"/>
          <w:u w:val="single"/>
        </w:rPr>
        <w:t> </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第五条</w:t>
      </w:r>
      <w:r>
        <w:rPr>
          <w:rFonts w:hint="eastAsia" w:ascii="宋体" w:hAnsi="宋体" w:eastAsia="宋体" w:cs="宋体"/>
          <w:b/>
          <w:color w:val="000000"/>
          <w:szCs w:val="24"/>
        </w:rPr>
        <w:t xml:space="preserve">  </w:t>
      </w:r>
      <w:r>
        <w:rPr>
          <w:rFonts w:hint="eastAsia" w:ascii="宋体" w:hAnsi="宋体" w:eastAsia="宋体" w:cs="宋体"/>
          <w:b/>
          <w:color w:val="000000"/>
          <w:szCs w:val="24"/>
        </w:rPr>
        <w:t>艺术品的交付及验收</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甲方应自本合同签订之日起</w:t>
      </w:r>
      <w:r>
        <w:rPr>
          <w:rFonts w:hint="eastAsia" w:ascii="宋体" w:hAnsi="宋体" w:eastAsia="宋体" w:cs="宋体"/>
          <w:color w:val="000000"/>
          <w:szCs w:val="24"/>
          <w:u w:val="single"/>
        </w:rPr>
        <w:t>        </w:t>
      </w:r>
      <w:r>
        <w:rPr>
          <w:rFonts w:hint="eastAsia" w:ascii="宋体" w:hAnsi="宋体" w:eastAsia="宋体" w:cs="宋体"/>
          <w:color w:val="000000"/>
          <w:szCs w:val="24"/>
        </w:rPr>
        <w:t>日内将艺术品交付给乙方。甲、乙双方应于交付时进行验收：</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1、验收方法：双方书面确认。</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2、验收标准：符合本合同第一条所列艺术品概况，包括作者、年代、规格尺寸、质地、保存现状、瑕疵及备注内容。</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3、验收结束后，甲、乙方应通过以下方式对交付的艺术品进行确认：甲、乙</w:t>
      </w:r>
      <w:r>
        <w:rPr>
          <w:rFonts w:hint="eastAsia" w:ascii="宋体" w:hAnsi="宋体" w:eastAsia="宋体" w:cs="宋体"/>
          <w:color w:val="000000"/>
          <w:szCs w:val="24"/>
        </w:rPr>
        <w:t>双</w:t>
      </w:r>
      <w:r>
        <w:rPr>
          <w:rFonts w:hint="eastAsia" w:ascii="宋体" w:hAnsi="宋体" w:eastAsia="宋体" w:cs="宋体"/>
          <w:color w:val="000000"/>
          <w:szCs w:val="24"/>
        </w:rPr>
        <w:t>方应于艺术品的正视、俯视、底视照片进行签字确认。</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第六条  交易的中止</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乙方于以下情形有权中止交易：有证据表明艺术品在权属、真伪、瑕疵披露等方面存在不实之处。上述情形经查证属实的，乙方有权解除合同，如乙方已支付交易款项，则甲方应于</w:t>
      </w:r>
      <w:r>
        <w:rPr>
          <w:rFonts w:hint="eastAsia" w:ascii="宋体" w:hAnsi="宋体" w:eastAsia="宋体" w:cs="宋体"/>
          <w:color w:val="000000"/>
          <w:szCs w:val="24"/>
          <w:u w:val="single"/>
        </w:rPr>
        <w:t>        </w:t>
      </w:r>
      <w:r>
        <w:rPr>
          <w:rFonts w:hint="eastAsia" w:ascii="宋体" w:hAnsi="宋体" w:eastAsia="宋体" w:cs="宋体"/>
          <w:color w:val="000000"/>
          <w:szCs w:val="24"/>
        </w:rPr>
        <w:t>日内退回，逾期则应按</w:t>
      </w:r>
      <w:r>
        <w:rPr>
          <w:rFonts w:hint="eastAsia" w:ascii="宋体" w:hAnsi="宋体" w:eastAsia="宋体" w:cs="宋体"/>
          <w:color w:val="000000"/>
          <w:szCs w:val="24"/>
        </w:rPr>
        <w:t>每日合同价款的</w:t>
      </w:r>
      <w:r>
        <w:rPr>
          <w:rFonts w:hint="eastAsia" w:ascii="宋体" w:hAnsi="宋体" w:eastAsia="宋体" w:cs="宋体"/>
          <w:color w:val="000000"/>
          <w:szCs w:val="24"/>
          <w:u w:val="single"/>
        </w:rPr>
        <w:t>       </w:t>
      </w:r>
      <w:r>
        <w:rPr>
          <w:rFonts w:hint="eastAsia" w:ascii="宋体" w:hAnsi="宋体" w:eastAsia="宋体" w:cs="宋体"/>
          <w:color w:val="000000"/>
          <w:szCs w:val="24"/>
        </w:rPr>
        <w:t>%</w:t>
      </w:r>
      <w:r>
        <w:rPr>
          <w:rFonts w:hint="eastAsia" w:ascii="宋体" w:hAnsi="宋体" w:eastAsia="宋体" w:cs="宋体"/>
          <w:color w:val="000000"/>
          <w:szCs w:val="24"/>
        </w:rPr>
        <w:t>标准承担违约金。</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第七条  甲方的取回责任</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本合同解除的，甲方应于</w:t>
      </w:r>
      <w:r>
        <w:rPr>
          <w:rFonts w:hint="eastAsia" w:ascii="宋体" w:hAnsi="宋体" w:eastAsia="宋体" w:cs="宋体"/>
          <w:color w:val="000000"/>
          <w:szCs w:val="24"/>
          <w:u w:val="single"/>
        </w:rPr>
        <w:t>        </w:t>
      </w:r>
      <w:r>
        <w:rPr>
          <w:rFonts w:hint="eastAsia" w:ascii="宋体" w:hAnsi="宋体" w:eastAsia="宋体" w:cs="宋体"/>
          <w:color w:val="000000"/>
          <w:szCs w:val="24"/>
        </w:rPr>
        <w:t>日内取回艺术品</w:t>
      </w:r>
      <w:r>
        <w:rPr>
          <w:rFonts w:hint="eastAsia" w:ascii="宋体" w:hAnsi="宋体" w:eastAsia="宋体" w:cs="宋体"/>
          <w:color w:val="000000"/>
          <w:szCs w:val="24"/>
        </w:rPr>
        <w:t>；</w:t>
      </w:r>
      <w:r>
        <w:rPr>
          <w:rFonts w:hint="eastAsia" w:ascii="宋体" w:hAnsi="宋体" w:eastAsia="宋体" w:cs="宋体"/>
          <w:color w:val="000000"/>
          <w:szCs w:val="24"/>
        </w:rPr>
        <w:t>逾期未取回的，乙方可收取合理的保管费。甲方要求采用邮寄方式取回的，应以书面形式向乙方提出，邮寄、保险的费用由甲方承担，乙方不承担货交承运人之后的损失赔偿责任。</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第八条</w:t>
      </w:r>
      <w:r>
        <w:rPr>
          <w:rFonts w:hint="eastAsia" w:ascii="宋体" w:hAnsi="宋体" w:eastAsia="宋体" w:cs="宋体"/>
          <w:b/>
          <w:color w:val="000000"/>
          <w:szCs w:val="24"/>
        </w:rPr>
        <w:t xml:space="preserve">  </w:t>
      </w:r>
      <w:r>
        <w:rPr>
          <w:rFonts w:hint="eastAsia" w:ascii="宋体" w:hAnsi="宋体" w:eastAsia="宋体" w:cs="宋体"/>
          <w:b/>
          <w:color w:val="000000"/>
          <w:szCs w:val="24"/>
        </w:rPr>
        <w:t>违约责任</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1、甲方在拍品权属、真伪、瑕疵披露等方面存在不实之处的，应按本合同约定的交易价格双</w:t>
      </w:r>
      <w:r>
        <w:rPr>
          <w:rFonts w:hint="eastAsia" w:ascii="宋体" w:hAnsi="宋体" w:eastAsia="宋体" w:cs="宋体"/>
          <w:color w:val="000000"/>
          <w:szCs w:val="24"/>
        </w:rPr>
        <w:t>倍</w:t>
      </w:r>
      <w:r>
        <w:rPr>
          <w:rFonts w:hint="eastAsia" w:ascii="宋体" w:hAnsi="宋体" w:eastAsia="宋体" w:cs="宋体"/>
          <w:color w:val="000000"/>
          <w:szCs w:val="24"/>
        </w:rPr>
        <w:t>向乙方进行赔偿。</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2、乙方未按约定支付交易款项的，逾期不支付则应按</w:t>
      </w:r>
      <w:r>
        <w:rPr>
          <w:rFonts w:hint="eastAsia" w:ascii="宋体" w:hAnsi="宋体" w:eastAsia="宋体" w:cs="宋体"/>
          <w:color w:val="000000"/>
          <w:szCs w:val="24"/>
        </w:rPr>
        <w:t>交易价格每</w:t>
      </w:r>
      <w:r>
        <w:rPr>
          <w:rFonts w:hint="eastAsia" w:ascii="宋体" w:hAnsi="宋体" w:eastAsia="宋体" w:cs="宋体"/>
          <w:color w:val="000000"/>
          <w:szCs w:val="24"/>
        </w:rPr>
        <w:t>日</w:t>
      </w:r>
      <w:r>
        <w:rPr>
          <w:rFonts w:hint="eastAsia" w:ascii="宋体" w:hAnsi="宋体" w:eastAsia="宋体" w:cs="宋体"/>
          <w:color w:val="000000"/>
          <w:szCs w:val="24"/>
        </w:rPr>
        <w:t>百</w:t>
      </w:r>
      <w:r>
        <w:rPr>
          <w:rFonts w:hint="eastAsia" w:ascii="宋体" w:hAnsi="宋体" w:eastAsia="宋体" w:cs="宋体"/>
          <w:color w:val="000000"/>
          <w:szCs w:val="24"/>
        </w:rPr>
        <w:t>分之</w:t>
      </w:r>
      <w:r>
        <w:rPr>
          <w:rFonts w:hint="eastAsia" w:ascii="宋体" w:hAnsi="宋体" w:eastAsia="宋体" w:cs="宋体"/>
          <w:color w:val="000000"/>
          <w:szCs w:val="24"/>
          <w:u w:val="single"/>
        </w:rPr>
        <w:t>        </w:t>
      </w:r>
      <w:r>
        <w:rPr>
          <w:rFonts w:hint="eastAsia" w:ascii="宋体" w:hAnsi="宋体" w:eastAsia="宋体" w:cs="宋体"/>
          <w:color w:val="000000"/>
          <w:szCs w:val="24"/>
        </w:rPr>
        <w:t>的标准支付违约金。</w:t>
      </w:r>
    </w:p>
    <w:p>
      <w:pPr>
        <w:pStyle w:val="4"/>
        <w:wordWrap w:val="0"/>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第九条  不可抗力</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本合同所称不可抗力</w:t>
      </w:r>
      <w:r>
        <w:rPr>
          <w:rFonts w:hint="eastAsia" w:ascii="宋体" w:hAnsi="宋体" w:eastAsia="宋体" w:cs="宋体"/>
          <w:color w:val="000000"/>
          <w:szCs w:val="24"/>
        </w:rPr>
        <w:t>：指在本协议签署后发生的、本协议签署时不能预见的、其发生与后果是无法避免或克服的、妨碍任何一方全部或部分履约的所有事件。上述事件包括地震、台风、水灾、火灾、战争、国际或国内运输中断、流行病、罢工，以及根据中国法律或一般国际商业惯例认作不可抗力的其他事件。一方缺少资金非为不可抗力事件。</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不可抗力的后果：</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 如果发生不可抗力事件，影响一方履行其在本协议项下的义务，则在不可抗力造成的延误期内中止履行，而不视为违约。</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 宣称发生不可抗力的一方应迅速书面通知其他各方，并在其后的十五(15)天内提供证明不可抗力发生及其持续时间的足够证据。</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3、 如果发生不可抗力事件，各方应立即互相协商，以找到公平的解决办法，并且应尽一切合理努力将不可抗力的影响减少到最低限度。</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4、金钱债务的迟延责任不得因不可抗力而免除。</w:t>
      </w:r>
    </w:p>
    <w:p>
      <w:pPr>
        <w:pStyle w:val="4"/>
        <w:wordWrap w:val="0"/>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5、迟延履行期间发生的不可抗力不具有免责效力。</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第十条  通知</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1、根据本合同需要发出的全部通知以及双方的文件往来及与本合同有关的通知和要求等，必须用书面形式，可采用</w:t>
      </w:r>
      <w:r>
        <w:rPr>
          <w:rFonts w:hint="eastAsia" w:ascii="宋体" w:hAnsi="宋体" w:eastAsia="宋体" w:cs="宋体"/>
          <w:color w:val="000000"/>
          <w:szCs w:val="24"/>
          <w:u w:val="single"/>
        </w:rPr>
        <w:t>        </w:t>
      </w:r>
      <w:r>
        <w:rPr>
          <w:rFonts w:hint="eastAsia" w:ascii="宋体" w:hAnsi="宋体" w:eastAsia="宋体" w:cs="宋体"/>
          <w:color w:val="000000"/>
          <w:szCs w:val="24"/>
        </w:rPr>
        <w:t>传递。以上方式无法送达的，方可采取公告送达的方式。</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2、一方变更通知或通讯地址，应自变更之日起</w:t>
      </w:r>
      <w:r>
        <w:rPr>
          <w:rFonts w:hint="eastAsia" w:ascii="宋体" w:hAnsi="宋体" w:eastAsia="宋体" w:cs="宋体"/>
          <w:color w:val="000000"/>
          <w:szCs w:val="24"/>
          <w:u w:val="single"/>
        </w:rPr>
        <w:t>        </w:t>
      </w:r>
      <w:r>
        <w:rPr>
          <w:rFonts w:hint="eastAsia" w:ascii="宋体" w:hAnsi="宋体" w:eastAsia="宋体" w:cs="宋体"/>
          <w:color w:val="000000"/>
          <w:szCs w:val="24"/>
        </w:rPr>
        <w:t>日内，以书面形式通知对方</w:t>
      </w:r>
      <w:r>
        <w:rPr>
          <w:rFonts w:hint="eastAsia" w:ascii="宋体" w:hAnsi="宋体" w:eastAsia="宋体" w:cs="宋体"/>
          <w:color w:val="000000"/>
          <w:szCs w:val="24"/>
        </w:rPr>
        <w:t>；</w:t>
      </w:r>
      <w:r>
        <w:rPr>
          <w:rFonts w:hint="eastAsia" w:ascii="宋体" w:hAnsi="宋体" w:eastAsia="宋体" w:cs="宋体"/>
          <w:color w:val="000000"/>
          <w:szCs w:val="24"/>
        </w:rPr>
        <w:t>否则，</w:t>
      </w:r>
      <w:r>
        <w:rPr>
          <w:rFonts w:hint="eastAsia" w:ascii="宋体" w:hAnsi="宋体" w:eastAsia="宋体" w:cs="宋体"/>
          <w:color w:val="000000"/>
          <w:szCs w:val="24"/>
        </w:rPr>
        <w:t>对方按照原方式寄送文件或通知对方的，视为通知已送达，</w:t>
      </w:r>
      <w:r>
        <w:rPr>
          <w:rFonts w:hint="eastAsia" w:ascii="宋体" w:hAnsi="宋体" w:eastAsia="宋体" w:cs="宋体"/>
          <w:color w:val="000000"/>
          <w:szCs w:val="24"/>
        </w:rPr>
        <w:t>由未</w:t>
      </w:r>
      <w:r>
        <w:rPr>
          <w:rFonts w:hint="eastAsia" w:ascii="宋体" w:hAnsi="宋体" w:eastAsia="宋体" w:cs="宋体"/>
          <w:color w:val="000000"/>
          <w:szCs w:val="24"/>
        </w:rPr>
        <w:t>告知通信方式变更方</w:t>
      </w:r>
      <w:r>
        <w:rPr>
          <w:rFonts w:hint="eastAsia" w:ascii="宋体" w:hAnsi="宋体" w:eastAsia="宋体" w:cs="宋体"/>
          <w:color w:val="000000"/>
          <w:szCs w:val="24"/>
        </w:rPr>
        <w:t>承担由此而引起的相应责任。</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第十一条  解释</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本合同的理解与解释应依据合同目的和文本原义进行，本合同的标题仅是为了阅读方便而设，不应影响本合同的解释。</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第十二条  补充与附件</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本合同未尽事宜，依照有关法律、法规执行，法律、法规未作规定的，甲乙双方可以达成书面补充协议。本合同的附件和补充协议均为本合同不可分割的组成部分，与本合同具有同等的法律效力。</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第十三条  合同效力</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本合同自甲、乙双方签字之日起生效。有效期为</w:t>
      </w:r>
      <w:r>
        <w:rPr>
          <w:rFonts w:hint="eastAsia" w:ascii="宋体" w:hAnsi="宋体" w:eastAsia="宋体" w:cs="宋体"/>
          <w:color w:val="000000"/>
          <w:szCs w:val="24"/>
          <w:u w:val="single"/>
        </w:rPr>
        <w:t>        </w:t>
      </w:r>
      <w:r>
        <w:rPr>
          <w:rFonts w:hint="eastAsia" w:ascii="宋体" w:hAnsi="宋体" w:eastAsia="宋体" w:cs="宋体"/>
          <w:color w:val="000000"/>
          <w:szCs w:val="24"/>
        </w:rPr>
        <w:t>年，</w:t>
      </w:r>
      <w:r>
        <w:rPr>
          <w:rFonts w:hint="eastAsia" w:ascii="宋体" w:hAnsi="宋体" w:eastAsia="宋体" w:cs="宋体"/>
          <w:color w:val="000000"/>
          <w:szCs w:val="24"/>
        </w:rPr>
        <w:t>合同签订时间为</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年</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月</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日。</w:t>
      </w:r>
    </w:p>
    <w:p>
      <w:pPr>
        <w:pStyle w:val="4"/>
        <w:wordWrap w:val="0"/>
        <w:spacing w:before="0" w:line="360" w:lineRule="auto"/>
        <w:ind w:firstLine="480" w:firstLineChars="200"/>
        <w:rPr>
          <w:rFonts w:hint="eastAsia" w:ascii="宋体" w:hAnsi="宋体" w:eastAsia="宋体" w:cs="宋体"/>
          <w:b/>
          <w:color w:val="000000"/>
          <w:szCs w:val="24"/>
        </w:rPr>
      </w:pPr>
      <w:r>
        <w:rPr>
          <w:rFonts w:hint="eastAsia" w:ascii="宋体" w:hAnsi="宋体" w:eastAsia="宋体" w:cs="宋体"/>
          <w:b/>
          <w:color w:val="000000"/>
          <w:szCs w:val="24"/>
        </w:rPr>
        <w:t>第十四条  争议的处理</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因本合同引起的或与本合同有关的任何争议，由合同各方协商解决，也可由有关部门调解。协商或调解不成的，按下列第</w:t>
      </w:r>
      <w:r>
        <w:rPr>
          <w:rFonts w:hint="eastAsia" w:ascii="宋体" w:hAnsi="宋体" w:eastAsia="宋体" w:cs="宋体"/>
          <w:color w:val="000000"/>
          <w:szCs w:val="24"/>
          <w:u w:val="single"/>
        </w:rPr>
        <w:t>        </w:t>
      </w:r>
      <w:r>
        <w:rPr>
          <w:rFonts w:hint="eastAsia" w:ascii="宋体" w:hAnsi="宋体" w:eastAsia="宋体" w:cs="宋体"/>
          <w:color w:val="000000"/>
          <w:szCs w:val="24"/>
        </w:rPr>
        <w:t>种方式解决：</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（1）提交位于</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（地点）的</w:t>
      </w:r>
      <w:r>
        <w:rPr>
          <w:rFonts w:hint="eastAsia" w:ascii="宋体" w:hAnsi="宋体" w:eastAsia="宋体" w:cs="宋体"/>
          <w:color w:val="000000"/>
          <w:szCs w:val="24"/>
          <w:u w:val="single"/>
        </w:rPr>
        <w:t xml:space="preserve">         </w:t>
      </w:r>
      <w:r>
        <w:rPr>
          <w:rFonts w:hint="eastAsia" w:ascii="宋体" w:hAnsi="宋体" w:eastAsia="宋体" w:cs="宋体"/>
          <w:color w:val="000000"/>
          <w:szCs w:val="24"/>
        </w:rPr>
        <w:t>仲裁委员会仲裁。仲裁裁决是终局的，对各方均有约束力；</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（2）依法向</w:t>
      </w:r>
      <w:r>
        <w:rPr>
          <w:rFonts w:hint="eastAsia" w:ascii="宋体" w:hAnsi="宋体" w:eastAsia="宋体" w:cs="宋体"/>
          <w:color w:val="000000"/>
          <w:szCs w:val="24"/>
          <w:u w:val="single"/>
        </w:rPr>
        <w:t>        </w:t>
      </w:r>
      <w:r>
        <w:rPr>
          <w:rFonts w:hint="eastAsia" w:ascii="宋体" w:hAnsi="宋体" w:eastAsia="宋体" w:cs="宋体"/>
          <w:color w:val="000000"/>
          <w:szCs w:val="24"/>
        </w:rPr>
        <w:t>所在地有管辖权的人民法院起诉。</w:t>
      </w:r>
    </w:p>
    <w:p>
      <w:pPr>
        <w:pStyle w:val="4"/>
        <w:wordWrap w:val="0"/>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b/>
          <w:color w:val="000000"/>
          <w:szCs w:val="24"/>
        </w:rPr>
        <w:t>第十五条</w:t>
      </w:r>
      <w:r>
        <w:rPr>
          <w:rFonts w:hint="eastAsia" w:ascii="宋体" w:hAnsi="宋体" w:eastAsia="宋体" w:cs="宋体"/>
          <w:b/>
          <w:color w:val="000000"/>
          <w:szCs w:val="24"/>
        </w:rPr>
        <w:t xml:space="preserve">  </w:t>
      </w:r>
      <w:r>
        <w:rPr>
          <w:rFonts w:hint="eastAsia" w:ascii="宋体" w:hAnsi="宋体" w:eastAsia="宋体" w:cs="宋体"/>
          <w:b/>
          <w:color w:val="000000"/>
          <w:szCs w:val="24"/>
        </w:rPr>
        <w:t>其他</w:t>
      </w:r>
    </w:p>
    <w:p>
      <w:pPr>
        <w:pStyle w:val="4"/>
        <w:spacing w:before="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1、本协议一式二份，协议各方各执一份。各份协议文本具有同等法律效力。</w:t>
      </w:r>
    </w:p>
    <w:p>
      <w:pPr>
        <w:pStyle w:val="4"/>
        <w:spacing w:before="0" w:after="312" w:afterLines="100" w:line="360" w:lineRule="auto"/>
        <w:ind w:firstLine="480" w:firstLineChars="200"/>
        <w:rPr>
          <w:rFonts w:hint="eastAsia" w:ascii="宋体" w:hAnsi="宋体" w:eastAsia="宋体" w:cs="宋体"/>
          <w:color w:val="000000"/>
          <w:szCs w:val="24"/>
        </w:rPr>
      </w:pPr>
      <w:r>
        <w:rPr>
          <w:rFonts w:hint="eastAsia" w:ascii="宋体" w:hAnsi="宋体" w:eastAsia="宋体" w:cs="宋体"/>
          <w:color w:val="000000"/>
          <w:szCs w:val="24"/>
        </w:rPr>
        <w:t>2、本协议经各方签署后生效。</w:t>
      </w:r>
    </w:p>
    <w:tbl>
      <w:tblPr>
        <w:tblStyle w:val="6"/>
        <w:tblW w:w="8306" w:type="dxa"/>
        <w:tblInd w:w="0" w:type="dxa"/>
        <w:tblLayout w:type="fixed"/>
        <w:tblCellMar>
          <w:top w:w="0" w:type="dxa"/>
          <w:left w:w="108" w:type="dxa"/>
          <w:bottom w:w="0" w:type="dxa"/>
          <w:right w:w="108" w:type="dxa"/>
        </w:tblCellMar>
      </w:tblPr>
      <w:tblGrid>
        <w:gridCol w:w="4153"/>
        <w:gridCol w:w="4153"/>
      </w:tblGrid>
      <w:tr>
        <w:tblPrEx>
          <w:tblLayout w:type="fixed"/>
          <w:tblCellMar>
            <w:top w:w="0" w:type="dxa"/>
            <w:left w:w="108" w:type="dxa"/>
            <w:bottom w:w="0" w:type="dxa"/>
            <w:right w:w="108" w:type="dxa"/>
          </w:tblCellMar>
        </w:tblPrEx>
        <w:tc>
          <w:tcPr>
            <w:tcW w:w="4153" w:type="dxa"/>
          </w:tcPr>
          <w:p>
            <w:pPr>
              <w:wordWrap w:val="0"/>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lang w:val="zh-CN"/>
              </w:rPr>
              <w:t xml:space="preserve">甲 方（盖章）： </w:t>
            </w:r>
          </w:p>
        </w:tc>
        <w:tc>
          <w:tcPr>
            <w:tcW w:w="4153" w:type="dxa"/>
          </w:tcPr>
          <w:p>
            <w:pPr>
              <w:wordWrap w:val="0"/>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lang w:val="zh-CN"/>
              </w:rPr>
              <w:t xml:space="preserve">乙 方（盖章）： </w:t>
            </w:r>
          </w:p>
        </w:tc>
      </w:tr>
      <w:tr>
        <w:tblPrEx>
          <w:tblLayout w:type="fixed"/>
          <w:tblCellMar>
            <w:top w:w="0" w:type="dxa"/>
            <w:left w:w="108" w:type="dxa"/>
            <w:bottom w:w="0" w:type="dxa"/>
            <w:right w:w="108" w:type="dxa"/>
          </w:tblCellMar>
        </w:tblPrEx>
        <w:tc>
          <w:tcPr>
            <w:tcW w:w="4153" w:type="dxa"/>
          </w:tcPr>
          <w:p>
            <w:pPr>
              <w:wordWrap w:val="0"/>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lang w:val="zh-CN"/>
              </w:rPr>
              <w:t>代 表（签名）：</w:t>
            </w:r>
            <w:r>
              <w:rPr>
                <w:rFonts w:hint="eastAsia" w:ascii="宋体" w:hAnsi="宋体" w:eastAsia="宋体" w:cs="宋体"/>
                <w:u w:val="single"/>
                <w:lang w:val="zh-CN"/>
              </w:rPr>
              <w:t xml:space="preserve">              </w:t>
            </w:r>
          </w:p>
        </w:tc>
        <w:tc>
          <w:tcPr>
            <w:tcW w:w="4153" w:type="dxa"/>
          </w:tcPr>
          <w:p>
            <w:pPr>
              <w:wordWrap w:val="0"/>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lang w:val="zh-CN"/>
              </w:rPr>
              <w:t>代 表（签名）：</w:t>
            </w:r>
            <w:r>
              <w:rPr>
                <w:rFonts w:hint="eastAsia" w:ascii="宋体" w:hAnsi="宋体" w:eastAsia="宋体" w:cs="宋体"/>
                <w:u w:val="single"/>
                <w:lang w:val="zh-CN"/>
              </w:rPr>
              <w:t xml:space="preserve">               </w:t>
            </w:r>
            <w:r>
              <w:rPr>
                <w:rFonts w:hint="eastAsia" w:ascii="宋体" w:hAnsi="宋体" w:eastAsia="宋体" w:cs="宋体"/>
                <w:lang w:val="zh-CN"/>
              </w:rPr>
              <w:t xml:space="preserve"> </w:t>
            </w:r>
          </w:p>
        </w:tc>
      </w:tr>
      <w:tr>
        <w:tblPrEx>
          <w:tblLayout w:type="fixed"/>
          <w:tblCellMar>
            <w:top w:w="0" w:type="dxa"/>
            <w:left w:w="108" w:type="dxa"/>
            <w:bottom w:w="0" w:type="dxa"/>
            <w:right w:w="108" w:type="dxa"/>
          </w:tblCellMar>
        </w:tblPrEx>
        <w:tc>
          <w:tcPr>
            <w:tcW w:w="4153" w:type="dxa"/>
          </w:tcPr>
          <w:p>
            <w:pPr>
              <w:wordWrap w:val="0"/>
              <w:autoSpaceDE w:val="0"/>
              <w:autoSpaceDN w:val="0"/>
              <w:adjustRightInd w:val="0"/>
              <w:spacing w:before="312" w:beforeLines="100" w:after="312" w:afterLines="100" w:line="360" w:lineRule="auto"/>
              <w:rPr>
                <w:rFonts w:hint="eastAsia" w:ascii="宋体" w:hAnsi="宋体" w:eastAsia="宋体" w:cs="宋体"/>
                <w:u w:val="single"/>
                <w:lang w:val="zh-CN"/>
              </w:rPr>
            </w:pPr>
            <w:r>
              <w:rPr>
                <w:rFonts w:hint="eastAsia" w:ascii="宋体" w:hAnsi="宋体" w:eastAsia="宋体" w:cs="宋体"/>
                <w:u w:val="single"/>
                <w:lang w:val="zh-CN"/>
              </w:rPr>
              <w:t xml:space="preserve">       </w:t>
            </w:r>
            <w:r>
              <w:rPr>
                <w:rFonts w:hint="eastAsia" w:ascii="宋体" w:hAnsi="宋体" w:eastAsia="宋体" w:cs="宋体"/>
                <w:lang w:val="zh-CN"/>
              </w:rPr>
              <w:t>年</w:t>
            </w:r>
            <w:r>
              <w:rPr>
                <w:rFonts w:hint="eastAsia" w:ascii="宋体" w:hAnsi="宋体" w:eastAsia="宋体" w:cs="宋体"/>
                <w:u w:val="single"/>
                <w:lang w:val="zh-CN"/>
              </w:rPr>
              <w:t xml:space="preserve">      </w:t>
            </w:r>
            <w:r>
              <w:rPr>
                <w:rFonts w:hint="eastAsia" w:ascii="宋体" w:hAnsi="宋体" w:eastAsia="宋体" w:cs="宋体"/>
                <w:lang w:val="zh-CN"/>
              </w:rPr>
              <w:t>月</w:t>
            </w:r>
            <w:r>
              <w:rPr>
                <w:rFonts w:hint="eastAsia" w:ascii="宋体" w:hAnsi="宋体" w:eastAsia="宋体" w:cs="宋体"/>
                <w:u w:val="single"/>
                <w:lang w:val="zh-CN"/>
              </w:rPr>
              <w:t xml:space="preserve">      </w:t>
            </w:r>
            <w:r>
              <w:rPr>
                <w:rFonts w:hint="eastAsia" w:ascii="宋体" w:hAnsi="宋体" w:eastAsia="宋体" w:cs="宋体"/>
                <w:lang w:val="zh-CN"/>
              </w:rPr>
              <w:t>日</w:t>
            </w:r>
          </w:p>
        </w:tc>
        <w:tc>
          <w:tcPr>
            <w:tcW w:w="4153" w:type="dxa"/>
          </w:tcPr>
          <w:p>
            <w:pPr>
              <w:wordWrap w:val="0"/>
              <w:autoSpaceDE w:val="0"/>
              <w:autoSpaceDN w:val="0"/>
              <w:adjustRightInd w:val="0"/>
              <w:spacing w:before="312" w:beforeLines="100" w:after="312" w:afterLines="100" w:line="360" w:lineRule="auto"/>
              <w:rPr>
                <w:rFonts w:hint="eastAsia" w:ascii="宋体" w:hAnsi="宋体" w:eastAsia="宋体" w:cs="宋体"/>
                <w:lang w:val="zh-CN"/>
              </w:rPr>
            </w:pPr>
            <w:r>
              <w:rPr>
                <w:rFonts w:hint="eastAsia" w:ascii="宋体" w:hAnsi="宋体" w:eastAsia="宋体" w:cs="宋体"/>
                <w:u w:val="single"/>
                <w:lang w:val="zh-CN"/>
              </w:rPr>
              <w:t xml:space="preserve">       </w:t>
            </w:r>
            <w:r>
              <w:rPr>
                <w:rFonts w:hint="eastAsia" w:ascii="宋体" w:hAnsi="宋体" w:eastAsia="宋体" w:cs="宋体"/>
                <w:lang w:val="zh-CN"/>
              </w:rPr>
              <w:t>年</w:t>
            </w:r>
            <w:r>
              <w:rPr>
                <w:rFonts w:hint="eastAsia" w:ascii="宋体" w:hAnsi="宋体" w:eastAsia="宋体" w:cs="宋体"/>
                <w:u w:val="single"/>
                <w:lang w:val="zh-CN"/>
              </w:rPr>
              <w:t xml:space="preserve">      </w:t>
            </w:r>
            <w:r>
              <w:rPr>
                <w:rFonts w:hint="eastAsia" w:ascii="宋体" w:hAnsi="宋体" w:eastAsia="宋体" w:cs="宋体"/>
                <w:lang w:val="zh-CN"/>
              </w:rPr>
              <w:t>月</w:t>
            </w:r>
            <w:r>
              <w:rPr>
                <w:rFonts w:hint="eastAsia" w:ascii="宋体" w:hAnsi="宋体" w:eastAsia="宋体" w:cs="宋体"/>
                <w:u w:val="single"/>
                <w:lang w:val="zh-CN"/>
              </w:rPr>
              <w:t xml:space="preserve">      </w:t>
            </w:r>
            <w:r>
              <w:rPr>
                <w:rFonts w:hint="eastAsia" w:ascii="宋体" w:hAnsi="宋体" w:eastAsia="宋体" w:cs="宋体"/>
                <w:lang w:val="zh-CN"/>
              </w:rPr>
              <w:t>日</w:t>
            </w:r>
          </w:p>
        </w:tc>
      </w:tr>
    </w:tbl>
    <w:p>
      <w:pPr>
        <w:pStyle w:val="4"/>
        <w:wordWrap w:val="0"/>
        <w:spacing w:before="0" w:line="360" w:lineRule="auto"/>
        <w:rPr>
          <w:rFonts w:hint="eastAsia" w:ascii="宋体" w:hAnsi="宋体" w:eastAsia="宋体" w:cs="宋体"/>
          <w:color w:val="000000"/>
          <w:szCs w:val="24"/>
        </w:rPr>
      </w:pPr>
    </w:p>
    <w:bookmarkEnd w:id="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ambria">
    <w:panose1 w:val="02040503050406030204"/>
    <w:charset w:val="00"/>
    <w:family w:val="roman"/>
    <w:pitch w:val="default"/>
    <w:sig w:usb0="E00002FF" w:usb1="400004FF" w:usb2="00000000" w:usb3="00000000" w:csb0="2000019F" w:csb1="00000000"/>
  </w:font>
  <w:font w:name="华文宋体">
    <w:altName w:val="汉仪书宋二KW"/>
    <w:panose1 w:val="02010600040101010101"/>
    <w:charset w:val="86"/>
    <w:family w:val="auto"/>
    <w:pitch w:val="default"/>
    <w:sig w:usb0="00000000" w:usb1="00000000" w:usb2="00000010" w:usb3="00000000" w:csb0="0004009F" w:csb1="00000000"/>
  </w:font>
  <w:font w:name="Stsong">
    <w:altName w:val="汉仪中等线KW"/>
    <w:panose1 w:val="02010600040101010101"/>
    <w:charset w:val="86"/>
    <w:family w:val="auto"/>
    <w:pitch w:val="default"/>
    <w:sig w:usb0="00000000" w:usb1="00000000" w:usb2="00000010" w:usb3="00000000" w:csb0="0004009F" w:csb1="00000000"/>
  </w:font>
  <w:font w:name="汉仪中等线KW">
    <w:panose1 w:val="01010104010101010101"/>
    <w:charset w:val="86"/>
    <w:family w:val="auto"/>
    <w:pitch w:val="default"/>
    <w:sig w:usb0="800002BF" w:usb1="004F7CFA" w:usb2="0000000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073B"/>
    <w:rsid w:val="00286DB9"/>
    <w:rsid w:val="00A220D2"/>
    <w:rsid w:val="00BF073B"/>
    <w:rsid w:val="6F3FB67A"/>
    <w:rsid w:val="7EDD92C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9"/>
    <w:qFormat/>
    <w:uiPriority w:val="9"/>
    <w:pPr>
      <w:keepLines/>
      <w:widowControl/>
      <w:spacing w:before="280" w:after="280"/>
      <w:jc w:val="center"/>
      <w:outlineLvl w:val="1"/>
    </w:pPr>
    <w:rPr>
      <w:rFonts w:cs="Cambria" w:asciiTheme="majorHAnsi" w:hAnsiTheme="majorHAnsi"/>
      <w:b/>
      <w:color w:val="4472C4" w:themeColor="accent1"/>
      <w:kern w:val="0"/>
      <w:sz w:val="38"/>
      <w:szCs w:val="20"/>
      <w14:textFill>
        <w14:solidFill>
          <w14:schemeClr w14:val="accent1"/>
        </w14:solidFill>
      </w14:textFill>
    </w:rPr>
  </w:style>
  <w:style w:type="paragraph" w:styleId="3">
    <w:name w:val="heading 3"/>
    <w:basedOn w:val="1"/>
    <w:next w:val="1"/>
    <w:link w:val="10"/>
    <w:unhideWhenUsed/>
    <w:qFormat/>
    <w:uiPriority w:val="9"/>
    <w:pPr>
      <w:keepNext/>
      <w:keepLines/>
      <w:spacing w:before="260" w:after="260" w:line="416" w:lineRule="auto"/>
      <w:outlineLvl w:val="2"/>
    </w:pPr>
    <w:rPr>
      <w:b/>
      <w:bCs/>
      <w:sz w:val="32"/>
      <w:szCs w:val="32"/>
    </w:rPr>
  </w:style>
  <w:style w:type="character" w:default="1" w:styleId="7">
    <w:name w:val="Default Paragraph Font"/>
    <w:semiHidden/>
    <w:unhideWhenUsed/>
    <w:uiPriority w:val="1"/>
  </w:style>
  <w:style w:type="table" w:default="1" w:styleId="6">
    <w:name w:val="Normal Table"/>
    <w:semiHidden/>
    <w:unhideWhenUsed/>
    <w:uiPriority w:val="99"/>
    <w:tblPr>
      <w:tblLayout w:type="fixed"/>
      <w:tblCellMar>
        <w:top w:w="0" w:type="dxa"/>
        <w:left w:w="108" w:type="dxa"/>
        <w:bottom w:w="0" w:type="dxa"/>
        <w:right w:w="108" w:type="dxa"/>
      </w:tblCellMar>
    </w:tblPr>
  </w:style>
  <w:style w:type="paragraph" w:styleId="4">
    <w:name w:val="Normal (Web)"/>
    <w:basedOn w:val="1"/>
    <w:uiPriority w:val="99"/>
    <w:pPr>
      <w:widowControl/>
      <w:spacing w:before="90"/>
      <w:jc w:val="left"/>
    </w:pPr>
    <w:rPr>
      <w:rFonts w:ascii="Times New Roman" w:hAnsi="Times New Roman" w:cs="Times New Roman"/>
      <w:kern w:val="0"/>
      <w:sz w:val="24"/>
      <w:szCs w:val="20"/>
    </w:rPr>
  </w:style>
  <w:style w:type="paragraph" w:styleId="5">
    <w:name w:val="Title"/>
    <w:basedOn w:val="1"/>
    <w:next w:val="1"/>
    <w:link w:val="8"/>
    <w:qFormat/>
    <w:uiPriority w:val="10"/>
    <w:pPr>
      <w:spacing w:before="240" w:after="60"/>
      <w:jc w:val="center"/>
      <w:outlineLvl w:val="0"/>
    </w:pPr>
    <w:rPr>
      <w:rFonts w:eastAsia="黑体" w:asciiTheme="majorHAnsi" w:hAnsiTheme="majorHAnsi" w:cstheme="majorBidi"/>
      <w:b/>
      <w:bCs/>
      <w:sz w:val="32"/>
      <w:szCs w:val="32"/>
    </w:rPr>
  </w:style>
  <w:style w:type="character" w:customStyle="1" w:styleId="8">
    <w:name w:val="标题 字符"/>
    <w:basedOn w:val="7"/>
    <w:link w:val="5"/>
    <w:uiPriority w:val="10"/>
    <w:rPr>
      <w:rFonts w:eastAsia="黑体" w:asciiTheme="majorHAnsi" w:hAnsiTheme="majorHAnsi" w:cstheme="majorBidi"/>
      <w:b/>
      <w:bCs/>
      <w:sz w:val="32"/>
      <w:szCs w:val="32"/>
    </w:rPr>
  </w:style>
  <w:style w:type="character" w:customStyle="1" w:styleId="9">
    <w:name w:val="标题 2 字符"/>
    <w:basedOn w:val="7"/>
    <w:link w:val="2"/>
    <w:uiPriority w:val="9"/>
    <w:rPr>
      <w:rFonts w:cs="Cambria" w:asciiTheme="majorHAnsi" w:hAnsiTheme="majorHAnsi"/>
      <w:b/>
      <w:color w:val="4472C4" w:themeColor="accent1"/>
      <w:kern w:val="0"/>
      <w:sz w:val="38"/>
      <w:szCs w:val="20"/>
      <w14:textFill>
        <w14:solidFill>
          <w14:schemeClr w14:val="accent1"/>
        </w14:solidFill>
      </w14:textFill>
    </w:rPr>
  </w:style>
  <w:style w:type="character" w:customStyle="1" w:styleId="10">
    <w:name w:val="标题 3 字符"/>
    <w:basedOn w:val="7"/>
    <w:link w:val="3"/>
    <w:uiPriority w:val="9"/>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Pages>
  <Words>422</Words>
  <Characters>2408</Characters>
  <Lines>20</Lines>
  <Paragraphs>5</Paragraphs>
  <TotalTime>1</TotalTime>
  <ScaleCrop>false</ScaleCrop>
  <LinksUpToDate>false</LinksUpToDate>
  <CharactersWithSpaces>2825</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2019-03-01T21:47:00Z</dcterms:created>
  <dc:creator>雯 张</dc:creator>
  <cp:lastModifiedBy>雯 张</cp:lastModifiedBy>
  <dcterms:modified xsi:type="dcterms:W3CDTF">2020-05-27T14:34:23Z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