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360" w:lineRule="auto"/>
        <w:ind w:firstLine="480" w:firstLineChars="200"/>
        <w:jc w:val="right"/>
        <w:rPr>
          <w:rFonts w:ascii="宋体" w:hAnsi="宋体" w:eastAsia="宋体"/>
          <w:bCs/>
          <w:sz w:val="24"/>
        </w:rPr>
      </w:pPr>
      <w:r>
        <w:rPr>
          <w:rFonts w:hint="eastAsia" w:ascii="宋体" w:hAnsi="宋体" w:eastAsia="宋体"/>
          <w:bCs/>
          <w:sz w:val="24"/>
        </w:rPr>
        <w:t>合同编号：</w:t>
      </w:r>
      <w:r>
        <w:rPr>
          <w:rFonts w:hint="eastAsia" w:ascii="宋体" w:hAnsi="宋体" w:eastAsia="宋体"/>
          <w:bCs/>
          <w:sz w:val="24"/>
          <w:u w:val="single"/>
        </w:rPr>
        <w:t xml:space="preserve">       </w:t>
      </w:r>
      <w:r>
        <w:rPr>
          <w:rFonts w:ascii="宋体" w:hAnsi="宋体" w:eastAsia="宋体"/>
          <w:bCs/>
          <w:sz w:val="24"/>
          <w:u w:val="single"/>
        </w:rPr>
        <w:t xml:space="preserve">  </w:t>
      </w:r>
    </w:p>
    <w:p>
      <w:pPr>
        <w:pStyle w:val="4"/>
      </w:pPr>
      <w:r>
        <w:rPr>
          <w:rFonts w:hint="eastAsia"/>
        </w:rPr>
        <w:t>橱柜定作合同</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定作人（甲方）：</w:t>
      </w:r>
      <w:r>
        <w:rPr>
          <w:rFonts w:hint="eastAsia" w:ascii="宋体" w:hAnsi="宋体" w:eastAsia="宋体"/>
          <w:sz w:val="24"/>
          <w:u w:val="single"/>
        </w:rPr>
        <w:t xml:space="preserve">                                                 </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承揽人（乙方）：</w:t>
      </w:r>
      <w:r>
        <w:rPr>
          <w:rFonts w:hint="eastAsia" w:ascii="宋体" w:hAnsi="宋体" w:eastAsia="宋体"/>
          <w:sz w:val="24"/>
          <w:u w:val="single"/>
        </w:rPr>
        <w:t xml:space="preserve">                                                 </w:t>
      </w:r>
    </w:p>
    <w:p>
      <w:pPr>
        <w:wordWrap w:val="0"/>
        <w:adjustRightInd w:val="0"/>
        <w:snapToGrid w:val="0"/>
        <w:spacing w:before="312" w:beforeLines="100" w:line="360" w:lineRule="auto"/>
        <w:ind w:firstLine="480" w:firstLineChars="200"/>
        <w:rPr>
          <w:rFonts w:ascii="宋体" w:hAnsi="宋体" w:eastAsia="宋体"/>
          <w:bCs/>
          <w:sz w:val="24"/>
        </w:rPr>
      </w:pPr>
      <w:r>
        <w:rPr>
          <w:rFonts w:hint="eastAsia" w:ascii="宋体" w:hAnsi="宋体" w:eastAsia="宋体"/>
          <w:bCs/>
          <w:sz w:val="24"/>
        </w:rPr>
        <w:t>依照《中华人民共和国民法典》、《中华人民共和国产品质量法》以及其他有关法律法规的规定，甲、乙双方在遵循自愿、平等、公平、诚信的原则基础上，达成如下协议：</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第一条  品名、数量、价款</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一、产品名称：</w:t>
      </w:r>
      <w:r>
        <w:rPr>
          <w:rFonts w:hint="eastAsia" w:ascii="宋体" w:hAnsi="宋体" w:eastAsia="宋体"/>
          <w:sz w:val="24"/>
          <w:u w:val="single"/>
        </w:rPr>
        <w:t xml:space="preserve">                  </w:t>
      </w:r>
      <w:r>
        <w:rPr>
          <w:rFonts w:hint="eastAsia" w:ascii="宋体" w:hAnsi="宋体" w:eastAsia="宋体"/>
          <w:sz w:val="24"/>
        </w:rPr>
        <w:t>；型号：</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橱柜产地：</w:t>
      </w:r>
      <w:r>
        <w:rPr>
          <w:rFonts w:hint="eastAsia" w:ascii="宋体" w:hAnsi="宋体" w:eastAsia="宋体"/>
          <w:sz w:val="24"/>
          <w:u w:val="single"/>
        </w:rPr>
        <w:t xml:space="preserve">                </w:t>
      </w:r>
      <w:r>
        <w:rPr>
          <w:rFonts w:hint="eastAsia" w:ascii="宋体" w:hAnsi="宋体" w:eastAsia="宋体"/>
          <w:sz w:val="24"/>
        </w:rPr>
        <w:t>；总价款：</w:t>
      </w:r>
      <w:r>
        <w:rPr>
          <w:rFonts w:hint="eastAsia" w:ascii="宋体" w:hAnsi="宋体" w:eastAsia="宋体"/>
          <w:sz w:val="24"/>
          <w:u w:val="single"/>
        </w:rPr>
        <w:t xml:space="preserve">               </w:t>
      </w:r>
      <w:r>
        <w:rPr>
          <w:rFonts w:hint="eastAsia" w:ascii="宋体" w:hAnsi="宋体" w:eastAsia="宋体"/>
          <w:sz w:val="24"/>
        </w:rPr>
        <w:t>元。</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二、甲方定制的橱柜及配套产品的数量单价详见附件一《核价清单》，其设计图纸详见附件二《设计图纸》。</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第二条  质量标准</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按以下第</w:t>
      </w:r>
      <w:r>
        <w:rPr>
          <w:rFonts w:hint="eastAsia" w:ascii="宋体" w:hAnsi="宋体" w:eastAsia="宋体"/>
          <w:sz w:val="24"/>
          <w:u w:val="single"/>
        </w:rPr>
        <w:t xml:space="preserve">        </w:t>
      </w:r>
      <w:r>
        <w:rPr>
          <w:rFonts w:hint="eastAsia" w:ascii="宋体" w:hAnsi="宋体" w:eastAsia="宋体"/>
          <w:sz w:val="24"/>
        </w:rPr>
        <w:t>种方式执行：</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一、执行现行国家标准。</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 xml:space="preserve">二、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第三条  支付方式</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本合同价款按以下第</w:t>
      </w:r>
      <w:r>
        <w:rPr>
          <w:rFonts w:hint="eastAsia" w:ascii="宋体" w:hAnsi="宋体" w:eastAsia="宋体"/>
          <w:bCs/>
          <w:sz w:val="24"/>
          <w:u w:val="single"/>
        </w:rPr>
        <w:t xml:space="preserve">    </w:t>
      </w:r>
      <w:r>
        <w:rPr>
          <w:rFonts w:hint="eastAsia" w:ascii="宋体" w:hAnsi="宋体" w:eastAsia="宋体"/>
          <w:bCs/>
          <w:sz w:val="24"/>
        </w:rPr>
        <w:t>种方式支付：</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日前向乙方支付全部价款。</w:t>
      </w:r>
    </w:p>
    <w:p>
      <w:pPr>
        <w:wordWrap w:val="0"/>
        <w:adjustRightInd w:val="0"/>
        <w:snapToGrid w:val="0"/>
        <w:spacing w:line="360" w:lineRule="auto"/>
        <w:ind w:firstLine="480" w:firstLineChars="200"/>
        <w:rPr>
          <w:rFonts w:ascii="宋体" w:hAnsi="宋体" w:eastAsia="宋体"/>
          <w:sz w:val="24"/>
        </w:rPr>
      </w:pPr>
      <w:r>
        <w:rPr>
          <w:rFonts w:hint="eastAsia" w:ascii="宋体" w:hAnsi="宋体" w:eastAsia="宋体"/>
          <w:sz w:val="24"/>
        </w:rPr>
        <w:t xml:space="preserve">二、 </w:t>
      </w:r>
      <w:r>
        <w:rPr>
          <w:rFonts w:hint="eastAsia" w:ascii="宋体" w:hAnsi="宋体" w:eastAsia="宋体"/>
          <w:sz w:val="24"/>
          <w:u w:val="single"/>
        </w:rPr>
        <w:t xml:space="preserve">                                                  </w:t>
      </w:r>
      <w:r>
        <w:rPr>
          <w:rFonts w:hint="eastAsia" w:ascii="宋体" w:hAnsi="宋体" w:eastAsia="宋体"/>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第四条  交付与安装</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一、本合同所订橱柜按以下第</w:t>
      </w:r>
      <w:r>
        <w:rPr>
          <w:rFonts w:hint="eastAsia" w:ascii="宋体" w:hAnsi="宋体" w:eastAsia="宋体"/>
          <w:bCs/>
          <w:sz w:val="24"/>
          <w:u w:val="single"/>
        </w:rPr>
        <w:t xml:space="preserve">    </w:t>
      </w:r>
      <w:r>
        <w:rPr>
          <w:rFonts w:hint="eastAsia" w:ascii="宋体" w:hAnsi="宋体" w:eastAsia="宋体"/>
          <w:bCs/>
          <w:sz w:val="24"/>
        </w:rPr>
        <w:t>种方式交付：</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1．乙方应于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日将橱柜柜体送到甲方指定地点。运费</w:t>
      </w:r>
      <w:r>
        <w:rPr>
          <w:rFonts w:hint="eastAsia" w:ascii="宋体" w:hAnsi="宋体" w:eastAsia="宋体"/>
          <w:bCs/>
          <w:sz w:val="24"/>
          <w:u w:val="single"/>
        </w:rPr>
        <w:t xml:space="preserve">  </w:t>
      </w:r>
      <w:r>
        <w:rPr>
          <w:rFonts w:ascii="宋体" w:hAnsi="宋体" w:eastAsia="宋体"/>
          <w:bCs/>
          <w:sz w:val="24"/>
          <w:u w:val="single"/>
        </w:rPr>
        <w:t xml:space="preserve">   </w:t>
      </w:r>
      <w:r>
        <w:rPr>
          <w:rFonts w:hint="eastAsia" w:ascii="宋体" w:hAnsi="宋体" w:eastAsia="宋体"/>
          <w:bCs/>
          <w:sz w:val="24"/>
        </w:rPr>
        <w:t>元由</w:t>
      </w:r>
      <w:r>
        <w:rPr>
          <w:rFonts w:hint="eastAsia" w:ascii="宋体" w:hAnsi="宋体" w:eastAsia="宋体"/>
          <w:bCs/>
          <w:sz w:val="24"/>
          <w:u w:val="single"/>
        </w:rPr>
        <w:t xml:space="preserve">    </w:t>
      </w:r>
      <w:r>
        <w:rPr>
          <w:rFonts w:hint="eastAsia" w:ascii="宋体" w:hAnsi="宋体" w:eastAsia="宋体"/>
          <w:bCs/>
          <w:sz w:val="24"/>
        </w:rPr>
        <w:t>方承担；</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2．甲方于</w:t>
      </w:r>
      <w:r>
        <w:rPr>
          <w:rFonts w:hint="eastAsia" w:ascii="宋体" w:hAnsi="宋体" w:eastAsia="宋体"/>
          <w:bCs/>
          <w:sz w:val="24"/>
          <w:u w:val="single"/>
        </w:rPr>
        <w:t xml:space="preserve">      </w:t>
      </w:r>
      <w:r>
        <w:rPr>
          <w:rFonts w:hint="eastAsia" w:ascii="宋体" w:hAnsi="宋体" w:eastAsia="宋体"/>
          <w:bCs/>
          <w:sz w:val="24"/>
        </w:rPr>
        <w:t>年</w:t>
      </w:r>
      <w:r>
        <w:rPr>
          <w:rFonts w:hint="eastAsia" w:ascii="宋体" w:hAnsi="宋体" w:eastAsia="宋体"/>
          <w:bCs/>
          <w:sz w:val="24"/>
          <w:u w:val="single"/>
        </w:rPr>
        <w:t xml:space="preserve">    </w:t>
      </w:r>
      <w:r>
        <w:rPr>
          <w:rFonts w:hint="eastAsia" w:ascii="宋体" w:hAnsi="宋体" w:eastAsia="宋体"/>
          <w:bCs/>
          <w:sz w:val="24"/>
        </w:rPr>
        <w:t>月</w:t>
      </w:r>
      <w:r>
        <w:rPr>
          <w:rFonts w:hint="eastAsia" w:ascii="宋体" w:hAnsi="宋体" w:eastAsia="宋体"/>
          <w:bCs/>
          <w:sz w:val="24"/>
          <w:u w:val="single"/>
        </w:rPr>
        <w:t xml:space="preserve">    </w:t>
      </w:r>
      <w:r>
        <w:rPr>
          <w:rFonts w:hint="eastAsia" w:ascii="宋体" w:hAnsi="宋体" w:eastAsia="宋体"/>
          <w:bCs/>
          <w:sz w:val="24"/>
        </w:rPr>
        <w:t>日至</w:t>
      </w:r>
      <w:r>
        <w:rPr>
          <w:rFonts w:hint="eastAsia" w:ascii="宋体" w:hAnsi="宋体" w:eastAsia="宋体"/>
          <w:bCs/>
          <w:sz w:val="24"/>
          <w:u w:val="single"/>
        </w:rPr>
        <w:t xml:space="preserve">                    </w:t>
      </w:r>
      <w:r>
        <w:rPr>
          <w:rFonts w:hint="eastAsia" w:ascii="宋体" w:hAnsi="宋体" w:eastAsia="宋体"/>
          <w:bCs/>
          <w:sz w:val="24"/>
        </w:rPr>
        <w:t>自提。</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二、乙方应在橱柜柜体交货后</w:t>
      </w:r>
      <w:r>
        <w:rPr>
          <w:rFonts w:hint="eastAsia" w:ascii="宋体" w:hAnsi="宋体" w:eastAsia="宋体"/>
          <w:bCs/>
          <w:sz w:val="24"/>
          <w:u w:val="single"/>
        </w:rPr>
        <w:t xml:space="preserve">    </w:t>
      </w:r>
      <w:r>
        <w:rPr>
          <w:rFonts w:hint="eastAsia" w:ascii="宋体" w:hAnsi="宋体" w:eastAsia="宋体"/>
          <w:bCs/>
          <w:sz w:val="24"/>
        </w:rPr>
        <w:t>日内完成柜体的安装;橱柜柜体安装完毕后应在</w:t>
      </w:r>
      <w:r>
        <w:rPr>
          <w:rFonts w:hint="eastAsia" w:ascii="宋体" w:hAnsi="宋体" w:eastAsia="宋体"/>
          <w:bCs/>
          <w:sz w:val="24"/>
          <w:u w:val="single"/>
        </w:rPr>
        <w:t xml:space="preserve">    </w:t>
      </w:r>
      <w:r>
        <w:rPr>
          <w:rFonts w:hint="eastAsia" w:ascii="宋体" w:hAnsi="宋体" w:eastAsia="宋体"/>
          <w:bCs/>
          <w:sz w:val="24"/>
        </w:rPr>
        <w:t>日内进行台面安装；自本合同约定交货之日起至安装完工，期间不得超过</w:t>
      </w:r>
      <w:r>
        <w:rPr>
          <w:rFonts w:hint="eastAsia" w:ascii="宋体" w:hAnsi="宋体" w:eastAsia="宋体"/>
          <w:bCs/>
          <w:sz w:val="24"/>
          <w:u w:val="single"/>
        </w:rPr>
        <w:t xml:space="preserve">    </w:t>
      </w:r>
      <w:r>
        <w:rPr>
          <w:rFonts w:hint="eastAsia" w:ascii="宋体" w:hAnsi="宋体" w:eastAsia="宋体"/>
          <w:bCs/>
          <w:sz w:val="24"/>
        </w:rPr>
        <w:t>日。</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第五条  验收</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一、甲方应于橱柜安装完毕后</w:t>
      </w:r>
      <w:r>
        <w:rPr>
          <w:rFonts w:hint="eastAsia" w:ascii="宋体" w:hAnsi="宋体" w:eastAsia="宋体"/>
          <w:bCs/>
          <w:sz w:val="24"/>
          <w:u w:val="single"/>
        </w:rPr>
        <w:t xml:space="preserve">    </w:t>
      </w:r>
      <w:r>
        <w:rPr>
          <w:rFonts w:hint="eastAsia" w:ascii="宋体" w:hAnsi="宋体" w:eastAsia="宋体"/>
          <w:bCs/>
          <w:sz w:val="24"/>
        </w:rPr>
        <w:t>日内会同乙方人员对所安装的橱柜进行验收。</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二、有质量异议的，双方同意委托</w:t>
      </w:r>
      <w:r>
        <w:rPr>
          <w:rFonts w:hint="eastAsia" w:ascii="宋体" w:hAnsi="宋体" w:eastAsia="宋体"/>
          <w:bCs/>
          <w:sz w:val="24"/>
          <w:u w:val="single"/>
        </w:rPr>
        <w:t xml:space="preserve">                     </w:t>
      </w:r>
      <w:r>
        <w:rPr>
          <w:rFonts w:hint="eastAsia" w:ascii="宋体" w:hAnsi="宋体" w:eastAsia="宋体"/>
          <w:bCs/>
          <w:sz w:val="24"/>
        </w:rPr>
        <w:t>进行鉴定。</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第六条  双方的权利与义务</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一、甲方厨房应具备如下安装条件（可附页）：</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二、甲方应于橱柜安装前提供厨房的水电气安装线路图，并在墙上将墙内的暗线、暗管标示清楚。</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三、甲方自购的与橱柜安装有关的厨房设备及功能件应在安装之前全部到场，以便乙方开展定位、挖孔等工作。</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四、乙方提供厨房设备及功能件的，由乙方负责安装至图纸标示位置，但其电、气、水的接通由甲方负责。</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五、橱柜安装验收通过后，乙方应向甲方提供发票、产品质量合格证明、使用说明和保修卡等资料。</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六、本橱柜产品保修期</w:t>
      </w:r>
      <w:r>
        <w:rPr>
          <w:rFonts w:hint="eastAsia" w:ascii="宋体" w:hAnsi="宋体" w:eastAsia="宋体"/>
          <w:bCs/>
          <w:sz w:val="24"/>
          <w:u w:val="single"/>
        </w:rPr>
        <w:t xml:space="preserve">    </w:t>
      </w:r>
      <w:r>
        <w:rPr>
          <w:rFonts w:hint="eastAsia" w:ascii="宋体" w:hAnsi="宋体" w:eastAsia="宋体"/>
          <w:bCs/>
          <w:sz w:val="24"/>
        </w:rPr>
        <w:t>年，至验收合格通过之日起计算。</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 xml:space="preserve">第七条  </w:t>
      </w:r>
      <w:bookmarkStart w:id="0" w:name="_GoBack"/>
      <w:r>
        <w:rPr>
          <w:rFonts w:hint="eastAsia" w:ascii="宋体" w:hAnsi="宋体" w:eastAsia="宋体"/>
          <w:b/>
          <w:bCs/>
          <w:sz w:val="24"/>
        </w:rPr>
        <w:t>违约责任</w:t>
      </w:r>
    </w:p>
    <w:bookmarkEnd w:id="0"/>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一、甲方逾期付款的，每逾期一日，按照逾期价款部分的</w:t>
      </w:r>
      <w:r>
        <w:rPr>
          <w:rFonts w:hint="eastAsia" w:ascii="宋体" w:hAnsi="宋体" w:eastAsia="宋体"/>
          <w:bCs/>
          <w:sz w:val="24"/>
          <w:u w:val="single"/>
        </w:rPr>
        <w:t xml:space="preserve">    </w:t>
      </w:r>
      <w:r>
        <w:rPr>
          <w:rFonts w:hint="eastAsia" w:ascii="宋体" w:hAnsi="宋体" w:eastAsia="宋体"/>
          <w:bCs/>
          <w:sz w:val="24"/>
        </w:rPr>
        <w:t>%向对方支付违约金。</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二、乙方逾期完工的，每逾期一日，按照本合同总价款的</w:t>
      </w:r>
      <w:r>
        <w:rPr>
          <w:rFonts w:hint="eastAsia" w:ascii="宋体" w:hAnsi="宋体" w:eastAsia="宋体"/>
          <w:bCs/>
          <w:sz w:val="24"/>
          <w:u w:val="single"/>
        </w:rPr>
        <w:t xml:space="preserve">    </w:t>
      </w:r>
      <w:r>
        <w:rPr>
          <w:rFonts w:hint="eastAsia" w:ascii="宋体" w:hAnsi="宋体" w:eastAsia="宋体"/>
          <w:bCs/>
          <w:sz w:val="24"/>
        </w:rPr>
        <w:t>%向对方支付违约金。</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三、橱柜产品质量不符合本合同约定，乙方应当无偿返工或更换，因返工或更换造成逾期完工的，乙方应承担违约责任。经乙方返工或更换后，仍未达到约定的质量标准的，甲方有权解除合同，并要求乙方承担相应的赔偿责任。</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四、因甲方原因造成乙方延期交货、安装的，交货、安装完工日顺延，由此造成乙方损失的，甲方应当赔偿。</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五、乙方提供的门板或台面材料、厨房设备或功能件，发生缺货情况的，乙方应及时通知甲方，甲方有权重新选择，乙方应以甲方重新选择部分价款的</w:t>
      </w:r>
      <w:r>
        <w:rPr>
          <w:rFonts w:hint="eastAsia" w:ascii="宋体" w:hAnsi="宋体" w:eastAsia="宋体"/>
          <w:bCs/>
          <w:sz w:val="24"/>
          <w:u w:val="single"/>
        </w:rPr>
        <w:t xml:space="preserve">    </w:t>
      </w:r>
      <w:r>
        <w:rPr>
          <w:rFonts w:hint="eastAsia" w:ascii="宋体" w:hAnsi="宋体" w:eastAsia="宋体"/>
          <w:bCs/>
          <w:sz w:val="24"/>
        </w:rPr>
        <w:t>%作补偿。其中门板或台面材料缺货，致使甲方无法实现合同目的，甲方有权解除合同，并要求乙方承担相应的赔偿责任。</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六、</w:t>
      </w: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第八条  其他约定</w:t>
      </w:r>
    </w:p>
    <w:p>
      <w:pPr>
        <w:wordWrap w:val="0"/>
        <w:adjustRightInd w:val="0"/>
        <w:snapToGrid w:val="0"/>
        <w:spacing w:line="360" w:lineRule="auto"/>
        <w:ind w:firstLine="480" w:firstLineChars="200"/>
        <w:rPr>
          <w:rFonts w:ascii="宋体" w:hAnsi="宋体" w:eastAsia="宋体"/>
          <w:bCs/>
          <w:sz w:val="24"/>
          <w:u w:val="single"/>
        </w:rPr>
      </w:pPr>
      <w:r>
        <w:rPr>
          <w:rFonts w:hint="eastAsia" w:ascii="宋体" w:hAnsi="宋体" w:eastAsia="宋体"/>
          <w:bCs/>
          <w:sz w:val="24"/>
          <w:u w:val="single"/>
        </w:rPr>
        <w:t xml:space="preserve">                                                           </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u w:val="single"/>
        </w:rPr>
        <w:t xml:space="preserve">                                                          </w:t>
      </w:r>
      <w:r>
        <w:rPr>
          <w:rFonts w:hint="eastAsia" w:ascii="宋体" w:hAnsi="宋体" w:eastAsia="宋体"/>
          <w:bCs/>
          <w:sz w:val="24"/>
        </w:rPr>
        <w:t>。</w:t>
      </w:r>
    </w:p>
    <w:p>
      <w:pPr>
        <w:wordWrap w:val="0"/>
        <w:adjustRightInd w:val="0"/>
        <w:snapToGrid w:val="0"/>
        <w:spacing w:line="360" w:lineRule="auto"/>
        <w:ind w:firstLine="480" w:firstLineChars="200"/>
        <w:rPr>
          <w:rFonts w:ascii="宋体" w:hAnsi="宋体" w:eastAsia="宋体"/>
          <w:b/>
          <w:bCs/>
          <w:sz w:val="24"/>
        </w:rPr>
      </w:pPr>
      <w:r>
        <w:rPr>
          <w:rFonts w:hint="eastAsia" w:ascii="宋体" w:hAnsi="宋体" w:eastAsia="宋体"/>
          <w:b/>
          <w:bCs/>
          <w:sz w:val="24"/>
        </w:rPr>
        <w:t>第九条  争议解决</w:t>
      </w:r>
    </w:p>
    <w:p>
      <w:pPr>
        <w:wordWrap w:val="0"/>
        <w:adjustRightInd w:val="0"/>
        <w:snapToGrid w:val="0"/>
        <w:spacing w:line="360" w:lineRule="auto"/>
        <w:ind w:firstLine="480" w:firstLineChars="200"/>
        <w:rPr>
          <w:rFonts w:ascii="宋体" w:hAnsi="宋体" w:eastAsia="宋体"/>
          <w:bCs/>
          <w:sz w:val="24"/>
        </w:rPr>
      </w:pPr>
      <w:r>
        <w:rPr>
          <w:rFonts w:hint="eastAsia" w:ascii="宋体" w:hAnsi="宋体" w:eastAsia="宋体"/>
          <w:bCs/>
          <w:sz w:val="24"/>
        </w:rPr>
        <w:t>双方发生争议的，可协商解决，或向有关部门申请调解；也可提请</w:t>
      </w:r>
      <w:r>
        <w:rPr>
          <w:rFonts w:hint="eastAsia" w:ascii="宋体" w:hAnsi="宋体" w:eastAsia="宋体"/>
          <w:bCs/>
          <w:sz w:val="24"/>
          <w:u w:val="single"/>
        </w:rPr>
        <w:t xml:space="preserve">      </w:t>
      </w:r>
      <w:r>
        <w:rPr>
          <w:rFonts w:hint="eastAsia" w:ascii="宋体" w:hAnsi="宋体" w:eastAsia="宋体"/>
          <w:bCs/>
          <w:sz w:val="24"/>
        </w:rPr>
        <w:t>仲裁委员会仲裁</w:t>
      </w:r>
      <w:r>
        <w:rPr>
          <w:rFonts w:hint="eastAsia" w:ascii="宋体" w:hAnsi="宋体" w:eastAsia="宋体"/>
          <w:b/>
          <w:sz w:val="24"/>
        </w:rPr>
        <w:t>（</w:t>
      </w:r>
      <w:r>
        <w:rPr>
          <w:rFonts w:hint="eastAsia" w:ascii="宋体" w:hAnsi="宋体" w:eastAsia="宋体"/>
          <w:b/>
          <w:sz w:val="24"/>
          <w:em w:val="dot"/>
        </w:rPr>
        <w:t>不愿意仲裁而选择向法院提起诉讼的，请双方在签署合同时将此仲裁条款划去</w:t>
      </w:r>
      <w:r>
        <w:rPr>
          <w:rFonts w:hint="eastAsia" w:ascii="宋体" w:hAnsi="宋体" w:eastAsia="宋体"/>
          <w:b/>
          <w:sz w:val="24"/>
        </w:rPr>
        <w:t>）</w:t>
      </w:r>
      <w:r>
        <w:rPr>
          <w:rFonts w:hint="eastAsia" w:ascii="宋体" w:hAnsi="宋体" w:eastAsia="宋体"/>
          <w:bCs/>
          <w:sz w:val="24"/>
        </w:rPr>
        <w:t>。</w:t>
      </w:r>
    </w:p>
    <w:p>
      <w:pPr>
        <w:wordWrap w:val="0"/>
        <w:adjustRightInd w:val="0"/>
        <w:snapToGrid w:val="0"/>
        <w:spacing w:before="180" w:after="312" w:afterLines="100" w:line="360" w:lineRule="auto"/>
        <w:ind w:firstLine="480" w:firstLineChars="200"/>
        <w:rPr>
          <w:rFonts w:ascii="宋体" w:hAnsi="宋体" w:eastAsia="宋体"/>
          <w:bCs/>
          <w:sz w:val="24"/>
        </w:rPr>
      </w:pPr>
      <w:r>
        <w:rPr>
          <w:rFonts w:hint="eastAsia" w:ascii="宋体" w:hAnsi="宋体" w:eastAsia="宋体"/>
          <w:b/>
          <w:bCs/>
          <w:sz w:val="24"/>
        </w:rPr>
        <w:t>第十条</w:t>
      </w:r>
      <w:r>
        <w:rPr>
          <w:rFonts w:hint="eastAsia" w:ascii="宋体" w:hAnsi="宋体" w:eastAsia="宋体"/>
          <w:bCs/>
          <w:sz w:val="24"/>
        </w:rPr>
        <w:t xml:space="preserve">  本合同一式</w:t>
      </w:r>
      <w:r>
        <w:rPr>
          <w:rFonts w:hint="eastAsia" w:ascii="宋体" w:hAnsi="宋体" w:eastAsia="宋体"/>
          <w:bCs/>
          <w:sz w:val="24"/>
          <w:u w:val="single"/>
        </w:rPr>
        <w:t xml:space="preserve">    </w:t>
      </w:r>
      <w:r>
        <w:rPr>
          <w:rFonts w:hint="eastAsia" w:ascii="宋体" w:hAnsi="宋体" w:eastAsia="宋体"/>
          <w:bCs/>
          <w:sz w:val="24"/>
        </w:rPr>
        <w:t>份，甲乙双方各执</w:t>
      </w:r>
      <w:r>
        <w:rPr>
          <w:rFonts w:hint="eastAsia" w:ascii="宋体" w:hAnsi="宋体" w:eastAsia="宋体"/>
          <w:bCs/>
          <w:sz w:val="24"/>
          <w:u w:val="single"/>
        </w:rPr>
        <w:t xml:space="preserve">    </w:t>
      </w:r>
      <w:r>
        <w:rPr>
          <w:rFonts w:hint="eastAsia" w:ascii="宋体" w:hAnsi="宋体" w:eastAsia="宋体"/>
          <w:bCs/>
          <w:sz w:val="24"/>
        </w:rPr>
        <w:t>份，经双方签字或盖章后生效。</w:t>
      </w:r>
    </w:p>
    <w:tbl>
      <w:tblPr>
        <w:tblStyle w:val="5"/>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定作人（甲方）：</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承揽人（乙方）：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住   所</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联系电话</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法定代表人</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委托代理人</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开户银行</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 xml:space="preserve">账   号 </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账   号</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邮政编码</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签订地点</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签订地点</w:t>
            </w:r>
            <w:r>
              <w:rPr>
                <w:rFonts w:hint="eastAsia" w:ascii="宋体" w:hAnsi="宋体" w:eastAsia="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签订时间</w:t>
            </w:r>
            <w:r>
              <w:rPr>
                <w:rFonts w:hint="eastAsia" w:ascii="宋体" w:hAnsi="宋体" w:eastAsia="宋体"/>
                <w:sz w:val="24"/>
                <w:u w:val="single"/>
              </w:rPr>
              <w:t xml:space="preserve">                        </w:t>
            </w:r>
          </w:p>
        </w:tc>
        <w:tc>
          <w:tcPr>
            <w:tcW w:w="4153" w:type="dxa"/>
            <w:shd w:val="clear" w:color="auto" w:fill="auto"/>
          </w:tcPr>
          <w:p>
            <w:pPr>
              <w:wordWrap w:val="0"/>
              <w:adjustRightInd w:val="0"/>
              <w:snapToGrid w:val="0"/>
              <w:spacing w:line="360" w:lineRule="auto"/>
              <w:rPr>
                <w:rFonts w:ascii="宋体" w:hAnsi="宋体" w:eastAsia="宋体"/>
                <w:sz w:val="24"/>
              </w:rPr>
            </w:pPr>
            <w:r>
              <w:rPr>
                <w:rFonts w:hint="eastAsia" w:ascii="宋体" w:hAnsi="宋体" w:eastAsia="宋体"/>
                <w:sz w:val="24"/>
              </w:rPr>
              <w:t>签订时间</w:t>
            </w:r>
            <w:r>
              <w:rPr>
                <w:rFonts w:hint="eastAsia" w:ascii="宋体" w:hAnsi="宋体" w:eastAsia="宋体"/>
                <w:sz w:val="24"/>
                <w:u w:val="single"/>
              </w:rPr>
              <w:t xml:space="preserve">                       </w:t>
            </w:r>
          </w:p>
        </w:tc>
      </w:tr>
    </w:tbl>
    <w:p>
      <w:pPr>
        <w:wordWrap w:val="0"/>
        <w:adjustRightInd w:val="0"/>
        <w:snapToGrid w:val="0"/>
        <w:spacing w:line="360" w:lineRule="auto"/>
        <w:ind w:firstLine="480" w:firstLineChars="200"/>
        <w:rPr>
          <w:rFonts w:ascii="宋体" w:hAnsi="宋体" w:eastAsia="宋体"/>
          <w:b/>
          <w:sz w:val="24"/>
        </w:rPr>
      </w:pPr>
    </w:p>
    <w:p>
      <w:pPr>
        <w:wordWrap w:val="0"/>
        <w:adjustRightInd w:val="0"/>
        <w:snapToGrid w:val="0"/>
        <w:spacing w:line="360" w:lineRule="auto"/>
        <w:ind w:firstLine="480" w:firstLineChars="200"/>
        <w:rPr>
          <w:rFonts w:ascii="宋体" w:hAnsi="宋体" w:eastAsia="宋体"/>
          <w:bCs/>
          <w:sz w:val="24"/>
        </w:rPr>
      </w:pPr>
      <w:r>
        <w:rPr>
          <w:rFonts w:ascii="宋体" w:hAnsi="宋体" w:eastAsia="宋体"/>
          <w:b/>
          <w:sz w:val="24"/>
        </w:rPr>
        <w:br w:type="page"/>
      </w:r>
      <w:r>
        <w:rPr>
          <w:rFonts w:hint="eastAsia" w:ascii="宋体" w:hAnsi="宋体" w:eastAsia="宋体"/>
          <w:bCs/>
          <w:sz w:val="24"/>
        </w:rPr>
        <w:t>附件一</w:t>
      </w:r>
    </w:p>
    <w:p>
      <w:pPr>
        <w:wordWrap w:val="0"/>
        <w:adjustRightInd w:val="0"/>
        <w:snapToGrid w:val="0"/>
        <w:spacing w:line="360" w:lineRule="auto"/>
        <w:ind w:firstLine="480" w:firstLineChars="200"/>
        <w:jc w:val="right"/>
        <w:rPr>
          <w:rFonts w:ascii="宋体" w:hAnsi="宋体" w:eastAsia="宋体"/>
          <w:bCs/>
          <w:sz w:val="24"/>
        </w:rPr>
      </w:pPr>
      <w:r>
        <w:rPr>
          <w:rFonts w:hint="eastAsia" w:ascii="宋体" w:hAnsi="宋体" w:eastAsia="宋体"/>
          <w:bCs/>
          <w:sz w:val="24"/>
        </w:rPr>
        <w:t>合同编号：</w:t>
      </w:r>
      <w:r>
        <w:rPr>
          <w:rFonts w:hint="eastAsia" w:ascii="宋体" w:hAnsi="宋体" w:eastAsia="宋体"/>
          <w:bCs/>
          <w:sz w:val="24"/>
          <w:u w:val="single"/>
        </w:rPr>
        <w:t xml:space="preserve">       </w:t>
      </w:r>
    </w:p>
    <w:p>
      <w:pPr>
        <w:wordWrap w:val="0"/>
        <w:adjustRightInd w:val="0"/>
        <w:snapToGrid w:val="0"/>
        <w:spacing w:before="312" w:beforeLines="100" w:after="312" w:afterLines="100" w:line="360" w:lineRule="auto"/>
        <w:ind w:right="420"/>
        <w:jc w:val="center"/>
        <w:rPr>
          <w:rFonts w:ascii="宋体" w:hAnsi="宋体" w:eastAsia="宋体"/>
          <w:sz w:val="24"/>
        </w:rPr>
      </w:pPr>
      <w:r>
        <w:rPr>
          <w:rFonts w:hint="eastAsia" w:ascii="宋体" w:hAnsi="宋体" w:eastAsia="宋体"/>
          <w:b/>
          <w:sz w:val="24"/>
        </w:rPr>
        <w:t>核价清单</w:t>
      </w:r>
    </w:p>
    <w:p>
      <w:pPr>
        <w:tabs>
          <w:tab w:val="left" w:pos="645"/>
        </w:tabs>
        <w:wordWrap w:val="0"/>
        <w:adjustRightInd w:val="0"/>
        <w:snapToGrid w:val="0"/>
        <w:spacing w:before="120" w:after="60" w:line="360" w:lineRule="auto"/>
        <w:ind w:firstLine="480" w:firstLineChars="200"/>
        <w:rPr>
          <w:rFonts w:ascii="宋体" w:hAnsi="宋体" w:eastAsia="宋体"/>
          <w:sz w:val="24"/>
        </w:rPr>
      </w:pPr>
      <w:r>
        <w:rPr>
          <w:rFonts w:hint="eastAsia" w:ascii="宋体" w:hAnsi="宋体" w:eastAsia="宋体"/>
          <w:sz w:val="24"/>
        </w:rPr>
        <w:t xml:space="preserve">产品名称：                         型号                           </w:t>
      </w:r>
    </w:p>
    <w:tbl>
      <w:tblPr>
        <w:tblStyle w:val="5"/>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6"/>
        <w:gridCol w:w="1273"/>
        <w:gridCol w:w="767"/>
        <w:gridCol w:w="744"/>
        <w:gridCol w:w="694"/>
        <w:gridCol w:w="694"/>
        <w:gridCol w:w="787"/>
        <w:gridCol w:w="790"/>
        <w:gridCol w:w="790"/>
        <w:gridCol w:w="1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品牌</w:t>
            </w: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材质</w:t>
            </w: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颜色</w:t>
            </w: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单位</w:t>
            </w: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数量</w:t>
            </w: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规格</w:t>
            </w: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单价</w:t>
            </w: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合计（元）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台面</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柜</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体</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门板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侧板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底板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后背板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封边条</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压顶线</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玻璃门</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柜体高度（mm）</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吊柜:</w:t>
            </w:r>
          </w:p>
        </w:tc>
        <w:tc>
          <w:tcPr>
            <w:tcW w:w="2132" w:type="dxa"/>
            <w:gridSpan w:val="3"/>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地柜：</w:t>
            </w:r>
          </w:p>
        </w:tc>
        <w:tc>
          <w:tcPr>
            <w:tcW w:w="2881" w:type="dxa"/>
            <w:gridSpan w:val="3"/>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8296" w:type="dxa"/>
            <w:gridSpan w:val="10"/>
            <w:vAlign w:val="center"/>
          </w:tcPr>
          <w:p>
            <w:pPr>
              <w:tabs>
                <w:tab w:val="left" w:pos="645"/>
              </w:tabs>
              <w:wordWrap w:val="0"/>
              <w:adjustRightInd w:val="0"/>
              <w:snapToGrid w:val="0"/>
              <w:spacing w:line="360" w:lineRule="auto"/>
              <w:rPr>
                <w:rFonts w:ascii="宋体" w:hAnsi="宋体" w:eastAsia="宋体"/>
                <w:sz w:val="24"/>
              </w:rPr>
            </w:pPr>
            <w:r>
              <w:rPr>
                <w:rFonts w:hint="eastAsia" w:ascii="宋体" w:hAnsi="宋体" w:eastAsia="宋体"/>
                <w:sz w:val="24"/>
              </w:rPr>
              <w:t>附：踢脚线：           拉手：              铰链：</w:t>
            </w:r>
          </w:p>
          <w:p>
            <w:pPr>
              <w:tabs>
                <w:tab w:val="left" w:pos="645"/>
              </w:tabs>
              <w:wordWrap w:val="0"/>
              <w:adjustRightInd w:val="0"/>
              <w:snapToGrid w:val="0"/>
              <w:spacing w:line="360" w:lineRule="auto"/>
              <w:rPr>
                <w:rFonts w:ascii="宋体" w:hAnsi="宋体" w:eastAsia="宋体"/>
                <w:sz w:val="24"/>
              </w:rPr>
            </w:pPr>
            <w:r>
              <w:rPr>
                <w:rFonts w:hint="eastAsia" w:ascii="宋体" w:hAnsi="宋体" w:eastAsia="宋体"/>
                <w:sz w:val="24"/>
              </w:rPr>
              <w:t>玻璃：             玻璃压条：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厨</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房</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设</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备</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灶具</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脱排</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水槽</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笼头</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洗碗机</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消毒柜</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restart"/>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特</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殊</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五</w:t>
            </w:r>
          </w:p>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金</w:t>
            </w: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翻门件</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拉篮</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垃圾桶</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米箱</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抽屉滑轨</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气  鼓</w:t>
            </w: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2" w:hRule="atLeast"/>
          <w:jc w:val="center"/>
        </w:trPr>
        <w:tc>
          <w:tcPr>
            <w:tcW w:w="456" w:type="dxa"/>
            <w:vMerge w:val="continue"/>
            <w:vAlign w:val="center"/>
          </w:tcPr>
          <w:p>
            <w:pPr>
              <w:tabs>
                <w:tab w:val="left" w:pos="645"/>
              </w:tabs>
              <w:wordWrap w:val="0"/>
              <w:adjustRightInd w:val="0"/>
              <w:snapToGrid w:val="0"/>
              <w:spacing w:line="360" w:lineRule="auto"/>
              <w:jc w:val="center"/>
              <w:rPr>
                <w:rFonts w:ascii="宋体" w:hAnsi="宋体" w:eastAsia="宋体"/>
                <w:sz w:val="24"/>
              </w:rPr>
            </w:pPr>
          </w:p>
        </w:tc>
        <w:tc>
          <w:tcPr>
            <w:tcW w:w="1273"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6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4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694"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87"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790" w:type="dxa"/>
            <w:vAlign w:val="center"/>
          </w:tcPr>
          <w:p>
            <w:pPr>
              <w:tabs>
                <w:tab w:val="left" w:pos="645"/>
              </w:tabs>
              <w:wordWrap w:val="0"/>
              <w:adjustRightInd w:val="0"/>
              <w:snapToGrid w:val="0"/>
              <w:spacing w:line="360" w:lineRule="auto"/>
              <w:jc w:val="center"/>
              <w:rPr>
                <w:rFonts w:ascii="宋体" w:hAnsi="宋体" w:eastAsia="宋体"/>
                <w:sz w:val="24"/>
              </w:rPr>
            </w:pPr>
          </w:p>
        </w:tc>
        <w:tc>
          <w:tcPr>
            <w:tcW w:w="1301" w:type="dxa"/>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特殊制作要求</w:t>
            </w:r>
          </w:p>
        </w:tc>
        <w:tc>
          <w:tcPr>
            <w:tcW w:w="6567" w:type="dxa"/>
            <w:gridSpan w:val="8"/>
            <w:vAlign w:val="center"/>
          </w:tcPr>
          <w:p>
            <w:pPr>
              <w:tabs>
                <w:tab w:val="left" w:pos="645"/>
              </w:tabs>
              <w:wordWrap w:val="0"/>
              <w:adjustRightInd w:val="0"/>
              <w:snapToGrid w:val="0"/>
              <w:spacing w:line="360" w:lineRule="auto"/>
              <w:jc w:val="center"/>
              <w:rPr>
                <w:rFonts w:ascii="宋体" w:hAnsi="宋体" w:eastAsia="宋体"/>
                <w:sz w:val="24"/>
              </w:rPr>
            </w:pPr>
          </w:p>
          <w:p>
            <w:pPr>
              <w:tabs>
                <w:tab w:val="left" w:pos="645"/>
              </w:tabs>
              <w:wordWrap w:val="0"/>
              <w:adjustRightInd w:val="0"/>
              <w:snapToGrid w:val="0"/>
              <w:spacing w:line="360" w:lineRule="auto"/>
              <w:jc w:val="center"/>
              <w:rPr>
                <w:rFonts w:ascii="宋体" w:hAnsi="宋体" w:eastAsia="宋体"/>
                <w:sz w:val="24"/>
              </w:rPr>
            </w:pPr>
          </w:p>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合计金额：</w:t>
            </w:r>
          </w:p>
        </w:tc>
        <w:tc>
          <w:tcPr>
            <w:tcW w:w="6567" w:type="dxa"/>
            <w:gridSpan w:val="8"/>
            <w:vAlign w:val="center"/>
          </w:tcPr>
          <w:p>
            <w:pPr>
              <w:tabs>
                <w:tab w:val="left" w:pos="645"/>
              </w:tabs>
              <w:wordWrap w:val="0"/>
              <w:adjustRightInd w:val="0"/>
              <w:snapToGrid w:val="0"/>
              <w:spacing w:line="360" w:lineRule="auto"/>
              <w:jc w:val="center"/>
              <w:rPr>
                <w:rFonts w:ascii="宋体" w:hAnsi="宋体" w:eastAsia="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jc w:val="center"/>
        </w:trPr>
        <w:tc>
          <w:tcPr>
            <w:tcW w:w="1729"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甲方签字</w:t>
            </w:r>
          </w:p>
        </w:tc>
        <w:tc>
          <w:tcPr>
            <w:tcW w:w="2899" w:type="dxa"/>
            <w:gridSpan w:val="4"/>
            <w:vAlign w:val="center"/>
          </w:tcPr>
          <w:p>
            <w:pPr>
              <w:tabs>
                <w:tab w:val="left" w:pos="645"/>
              </w:tabs>
              <w:wordWrap w:val="0"/>
              <w:adjustRightInd w:val="0"/>
              <w:snapToGrid w:val="0"/>
              <w:spacing w:line="360" w:lineRule="auto"/>
              <w:jc w:val="center"/>
              <w:rPr>
                <w:rFonts w:ascii="宋体" w:hAnsi="宋体" w:eastAsia="宋体"/>
                <w:sz w:val="24"/>
              </w:rPr>
            </w:pPr>
          </w:p>
        </w:tc>
        <w:tc>
          <w:tcPr>
            <w:tcW w:w="1577" w:type="dxa"/>
            <w:gridSpan w:val="2"/>
            <w:vAlign w:val="center"/>
          </w:tcPr>
          <w:p>
            <w:pPr>
              <w:tabs>
                <w:tab w:val="left" w:pos="645"/>
              </w:tabs>
              <w:wordWrap w:val="0"/>
              <w:adjustRightInd w:val="0"/>
              <w:snapToGrid w:val="0"/>
              <w:spacing w:line="360" w:lineRule="auto"/>
              <w:jc w:val="center"/>
              <w:rPr>
                <w:rFonts w:ascii="宋体" w:hAnsi="宋体" w:eastAsia="宋体"/>
                <w:sz w:val="24"/>
              </w:rPr>
            </w:pPr>
            <w:r>
              <w:rPr>
                <w:rFonts w:hint="eastAsia" w:ascii="宋体" w:hAnsi="宋体" w:eastAsia="宋体"/>
                <w:sz w:val="24"/>
              </w:rPr>
              <w:t>乙方签字</w:t>
            </w:r>
          </w:p>
        </w:tc>
        <w:tc>
          <w:tcPr>
            <w:tcW w:w="2091" w:type="dxa"/>
            <w:gridSpan w:val="2"/>
            <w:vAlign w:val="center"/>
          </w:tcPr>
          <w:p>
            <w:pPr>
              <w:tabs>
                <w:tab w:val="left" w:pos="645"/>
              </w:tabs>
              <w:wordWrap w:val="0"/>
              <w:adjustRightInd w:val="0"/>
              <w:snapToGrid w:val="0"/>
              <w:spacing w:line="360" w:lineRule="auto"/>
              <w:jc w:val="center"/>
              <w:rPr>
                <w:rFonts w:ascii="宋体" w:hAnsi="宋体" w:eastAsia="宋体"/>
                <w:sz w:val="24"/>
              </w:rPr>
            </w:pPr>
          </w:p>
        </w:tc>
      </w:tr>
    </w:tbl>
    <w:p>
      <w:pPr>
        <w:wordWrap w:val="0"/>
        <w:adjustRightInd w:val="0"/>
        <w:snapToGrid w:val="0"/>
        <w:spacing w:line="360" w:lineRule="auto"/>
        <w:ind w:firstLine="480" w:firstLineChars="200"/>
        <w:rPr>
          <w:rFonts w:ascii="宋体" w:hAnsi="宋体" w:eastAsia="宋体"/>
          <w:bCs/>
          <w:sz w:val="24"/>
        </w:rPr>
      </w:pPr>
    </w:p>
    <w:p>
      <w:pPr>
        <w:wordWrap w:val="0"/>
        <w:adjustRightInd w:val="0"/>
        <w:snapToGrid w:val="0"/>
        <w:spacing w:line="360" w:lineRule="auto"/>
        <w:ind w:firstLine="480" w:firstLineChars="200"/>
        <w:rPr>
          <w:rFonts w:ascii="宋体" w:hAnsi="宋体" w:eastAsia="宋体"/>
          <w:bCs/>
          <w:sz w:val="24"/>
        </w:rPr>
      </w:pPr>
      <w:r>
        <w:rPr>
          <w:rFonts w:ascii="宋体" w:hAnsi="宋体" w:eastAsia="宋体"/>
          <w:bCs/>
          <w:sz w:val="24"/>
        </w:rPr>
        <w:br w:type="page"/>
      </w:r>
      <w:r>
        <w:rPr>
          <w:rFonts w:hint="eastAsia" w:ascii="宋体" w:hAnsi="宋体" w:eastAsia="宋体"/>
          <w:bCs/>
          <w:sz w:val="24"/>
        </w:rPr>
        <w:t>附件二</w:t>
      </w:r>
    </w:p>
    <w:p>
      <w:pPr>
        <w:wordWrap w:val="0"/>
        <w:spacing w:line="360" w:lineRule="auto"/>
        <w:jc w:val="right"/>
        <w:rPr>
          <w:rFonts w:ascii="宋体" w:hAnsi="宋体" w:eastAsia="宋体"/>
          <w:b/>
          <w:sz w:val="24"/>
        </w:rPr>
      </w:pPr>
      <w:r>
        <w:rPr>
          <w:rFonts w:hint="eastAsia" w:ascii="宋体" w:hAnsi="宋体" w:eastAsia="宋体"/>
          <w:b/>
          <w:sz w:val="24"/>
        </w:rPr>
        <w:t>合同编号</w:t>
      </w:r>
      <w:r>
        <w:rPr>
          <w:rFonts w:hint="eastAsia" w:ascii="宋体" w:hAnsi="宋体" w:eastAsia="宋体"/>
          <w:bCs/>
          <w:sz w:val="24"/>
          <w:u w:val="single"/>
        </w:rPr>
        <w:t xml:space="preserve">  </w:t>
      </w:r>
      <w:r>
        <w:rPr>
          <w:rFonts w:ascii="宋体" w:hAnsi="宋体" w:eastAsia="宋体"/>
          <w:bCs/>
          <w:sz w:val="24"/>
          <w:u w:val="single"/>
        </w:rPr>
        <w:t xml:space="preserve">  </w:t>
      </w:r>
      <w:r>
        <w:rPr>
          <w:rFonts w:hint="eastAsia" w:ascii="宋体" w:hAnsi="宋体" w:eastAsia="宋体"/>
          <w:bCs/>
          <w:sz w:val="24"/>
          <w:u w:val="single"/>
        </w:rPr>
        <w:t xml:space="preserve">       </w:t>
      </w:r>
    </w:p>
    <w:p>
      <w:pPr>
        <w:wordWrap w:val="0"/>
        <w:adjustRightInd w:val="0"/>
        <w:snapToGrid w:val="0"/>
        <w:spacing w:line="360" w:lineRule="auto"/>
        <w:ind w:right="420"/>
        <w:jc w:val="center"/>
        <w:rPr>
          <w:rFonts w:ascii="宋体" w:hAnsi="宋体" w:eastAsia="宋体"/>
          <w:b/>
          <w:sz w:val="24"/>
        </w:rPr>
      </w:pPr>
      <w:r>
        <w:rPr>
          <w:rFonts w:hint="eastAsia" w:ascii="宋体" w:hAnsi="宋体" w:eastAsia="宋体"/>
          <w:b/>
          <w:sz w:val="24"/>
        </w:rPr>
        <w:t>设计图纸</w:t>
      </w:r>
    </w:p>
    <w:sectPr>
      <w:footerReference r:id="rId3"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仿宋_GB2312">
    <w:altName w:val="汉仪仿宋KW"/>
    <w:panose1 w:val="00000000000000000000"/>
    <w:charset w:val="86"/>
    <w:family w:val="auto"/>
    <w:pitch w:val="default"/>
    <w:sig w:usb0="00000000" w:usb1="00000000" w:usb2="00000010" w:usb3="00000000" w:csb0="0004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等线">
    <w:altName w:val="汉仪中等线KW"/>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8"/>
      </w:rPr>
    </w:pPr>
    <w:r>
      <w:rPr>
        <w:rFonts w:hint="eastAsia"/>
        <w:kern w:val="0"/>
        <w:sz w:val="28"/>
        <w:szCs w:val="21"/>
      </w:rPr>
      <w:t xml:space="preserve">  </w:t>
    </w:r>
    <w:r>
      <w:rPr>
        <w:kern w:val="0"/>
        <w:sz w:val="28"/>
        <w:szCs w:val="21"/>
      </w:rPr>
      <w:t xml:space="preserve">- </w:t>
    </w:r>
    <w:r>
      <w:rPr>
        <w:kern w:val="0"/>
        <w:sz w:val="28"/>
        <w:szCs w:val="21"/>
      </w:rPr>
      <w:fldChar w:fldCharType="begin"/>
    </w:r>
    <w:r>
      <w:rPr>
        <w:kern w:val="0"/>
        <w:sz w:val="28"/>
        <w:szCs w:val="21"/>
      </w:rPr>
      <w:instrText xml:space="preserve"> PAGE </w:instrText>
    </w:r>
    <w:r>
      <w:rPr>
        <w:kern w:val="0"/>
        <w:sz w:val="28"/>
        <w:szCs w:val="21"/>
      </w:rPr>
      <w:fldChar w:fldCharType="separate"/>
    </w:r>
    <w:r>
      <w:rPr>
        <w:kern w:val="0"/>
        <w:sz w:val="28"/>
        <w:szCs w:val="21"/>
      </w:rPr>
      <w:t>6</w:t>
    </w:r>
    <w:r>
      <w:rPr>
        <w:kern w:val="0"/>
        <w:sz w:val="28"/>
        <w:szCs w:val="21"/>
      </w:rPr>
      <w:fldChar w:fldCharType="end"/>
    </w:r>
    <w:r>
      <w:rPr>
        <w:kern w:val="0"/>
        <w:sz w:val="28"/>
        <w:szCs w:val="21"/>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B83"/>
    <w:rsid w:val="006165C5"/>
    <w:rsid w:val="00B47B10"/>
    <w:rsid w:val="00B97B83"/>
    <w:rsid w:val="E7E7747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9"/>
    <w:uiPriority w:val="0"/>
    <w:pPr>
      <w:adjustRightInd w:val="0"/>
      <w:snapToGrid w:val="0"/>
      <w:spacing w:line="312" w:lineRule="auto"/>
      <w:ind w:firstLine="567"/>
    </w:pPr>
    <w:rPr>
      <w:rFonts w:ascii="仿宋_GB2312" w:hAnsi="Times New Roman" w:eastAsia="仿宋_GB2312" w:cs="Times New Roman"/>
      <w:kern w:val="0"/>
      <w:sz w:val="24"/>
      <w:szCs w:val="24"/>
      <w:lang w:val="zh-CN" w:eastAsia="zh-CN"/>
    </w:rPr>
  </w:style>
  <w:style w:type="paragraph" w:styleId="3">
    <w:name w:val="footer"/>
    <w:basedOn w:val="1"/>
    <w:link w:val="7"/>
    <w:semiHidden/>
    <w:uiPriority w:val="0"/>
    <w:pPr>
      <w:tabs>
        <w:tab w:val="center" w:pos="4153"/>
        <w:tab w:val="right" w:pos="8306"/>
      </w:tabs>
      <w:snapToGrid w:val="0"/>
      <w:jc w:val="left"/>
    </w:pPr>
    <w:rPr>
      <w:rFonts w:ascii="仿宋_GB2312" w:hAnsi="Times New Roman" w:eastAsia="仿宋_GB2312" w:cs="Times New Roman"/>
      <w:sz w:val="18"/>
      <w:szCs w:val="18"/>
    </w:rPr>
  </w:style>
  <w:style w:type="paragraph" w:styleId="4">
    <w:name w:val="Title"/>
    <w:basedOn w:val="1"/>
    <w:next w:val="1"/>
    <w:link w:val="8"/>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7">
    <w:name w:val="页脚 字符"/>
    <w:basedOn w:val="6"/>
    <w:link w:val="3"/>
    <w:semiHidden/>
    <w:uiPriority w:val="0"/>
    <w:rPr>
      <w:rFonts w:ascii="仿宋_GB2312" w:hAnsi="Times New Roman" w:eastAsia="仿宋_GB2312" w:cs="Times New Roman"/>
      <w:sz w:val="18"/>
      <w:szCs w:val="18"/>
    </w:rPr>
  </w:style>
  <w:style w:type="character" w:customStyle="1" w:styleId="8">
    <w:name w:val="标题 字符"/>
    <w:basedOn w:val="6"/>
    <w:link w:val="4"/>
    <w:uiPriority w:val="10"/>
    <w:rPr>
      <w:rFonts w:asciiTheme="majorHAnsi" w:hAnsiTheme="majorHAnsi" w:eastAsiaTheme="majorEastAsia" w:cstheme="majorBidi"/>
      <w:b/>
      <w:bCs/>
      <w:sz w:val="32"/>
      <w:szCs w:val="32"/>
    </w:rPr>
  </w:style>
  <w:style w:type="character" w:customStyle="1" w:styleId="9">
    <w:name w:val="正文文本缩进 字符"/>
    <w:basedOn w:val="6"/>
    <w:link w:val="2"/>
    <w:uiPriority w:val="0"/>
    <w:rPr>
      <w:rFonts w:ascii="仿宋_GB2312" w:hAnsi="Times New Roman" w:eastAsia="仿宋_GB2312" w:cs="Times New Roman"/>
      <w:kern w:val="0"/>
      <w:sz w:val="24"/>
      <w:szCs w:val="24"/>
      <w:lang w:val="zh-CN"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6</Pages>
  <Words>482</Words>
  <Characters>2748</Characters>
  <Lines>22</Lines>
  <Paragraphs>6</Paragraphs>
  <TotalTime>0</TotalTime>
  <ScaleCrop>false</ScaleCrop>
  <LinksUpToDate>false</LinksUpToDate>
  <CharactersWithSpaces>3224</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2019-03-21T14:41:00Z</dcterms:created>
  <dc:creator>雯 张</dc:creator>
  <cp:lastModifiedBy>雯 张</cp:lastModifiedBy>
  <dcterms:modified xsi:type="dcterms:W3CDTF">2020-05-25T14:10:24Z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