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 代为购置车辆协议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法律法规，甲、乙双方在平等自愿、协商一致的基础上，就乙方使用自有小客车配置指标代甲方办理购置车辆相关手续一事达成一致意见，签订本协议以资共同遵守。具体内容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协议事项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甲方以自有资金全款购置机动车（品牌为</w:t>
      </w:r>
      <w:r>
        <w:rPr>
          <w:rFonts w:hint="eastAsia" w:ascii="宋体" w:hAnsi="宋体" w:eastAsia="宋体" w:cs="宋体"/>
          <w:sz w:val="24"/>
          <w:szCs w:val="24"/>
          <w:u w:val="single"/>
        </w:rPr>
        <w:t>        </w:t>
      </w:r>
      <w:r>
        <w:rPr>
          <w:rFonts w:hint="eastAsia" w:ascii="宋体" w:hAnsi="宋体" w:eastAsia="宋体" w:cs="宋体"/>
          <w:sz w:val="24"/>
          <w:szCs w:val="24"/>
        </w:rPr>
        <w:t>，车型为</w:t>
      </w:r>
      <w:r>
        <w:rPr>
          <w:rFonts w:hint="eastAsia" w:ascii="宋体" w:hAnsi="宋体" w:eastAsia="宋体" w:cs="宋体"/>
          <w:sz w:val="24"/>
          <w:szCs w:val="24"/>
          <w:u w:val="single"/>
        </w:rPr>
        <w:t>        </w:t>
      </w:r>
      <w:r>
        <w:rPr>
          <w:rFonts w:hint="eastAsia" w:ascii="宋体" w:hAnsi="宋体" w:eastAsia="宋体" w:cs="宋体"/>
          <w:sz w:val="24"/>
          <w:szCs w:val="24"/>
        </w:rPr>
        <w:t>，车架号为</w:t>
      </w:r>
      <w:r>
        <w:rPr>
          <w:rFonts w:hint="eastAsia" w:ascii="宋体" w:hAnsi="宋体" w:eastAsia="宋体" w:cs="宋体"/>
          <w:sz w:val="24"/>
          <w:szCs w:val="24"/>
          <w:u w:val="single"/>
        </w:rPr>
        <w:t>        </w:t>
      </w:r>
      <w:r>
        <w:rPr>
          <w:rFonts w:hint="eastAsia" w:ascii="宋体" w:hAnsi="宋体" w:eastAsia="宋体" w:cs="宋体"/>
          <w:sz w:val="24"/>
          <w:szCs w:val="24"/>
        </w:rPr>
        <w:t>，发动机号为</w:t>
      </w:r>
      <w:r>
        <w:rPr>
          <w:rFonts w:hint="eastAsia" w:ascii="宋体" w:hAnsi="宋体" w:eastAsia="宋体" w:cs="宋体"/>
          <w:sz w:val="24"/>
          <w:szCs w:val="24"/>
          <w:u w:val="single"/>
        </w:rPr>
        <w:t>        </w:t>
      </w:r>
      <w:r>
        <w:rPr>
          <w:rFonts w:hint="eastAsia" w:ascii="宋体" w:hAnsi="宋体" w:eastAsia="宋体" w:cs="宋体"/>
          <w:sz w:val="24"/>
          <w:szCs w:val="24"/>
        </w:rPr>
        <w:t>），并缴纳购买机动车所需的购置税、保险费（包括但不限于交强险及商业险）、契税、车船使用税及登记费等一切费用。乙方将自有小客车指标提供给甲方使用，协助甲方完成车辆购置及验车上牌手续。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协议期限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日止，乙方将自有小客车指标提供给甲方使用，甲方一次性全款支付五年小客车指标使用费人民币</w:t>
      </w:r>
      <w:r>
        <w:rPr>
          <w:rFonts w:hint="eastAsia" w:ascii="宋体" w:hAnsi="宋体" w:eastAsia="宋体" w:cs="宋体"/>
          <w:sz w:val="24"/>
          <w:szCs w:val="24"/>
          <w:u w:val="single"/>
        </w:rPr>
        <w:t>    </w:t>
      </w:r>
      <w:r>
        <w:rPr>
          <w:rFonts w:hint="eastAsia" w:ascii="宋体" w:hAnsi="宋体" w:eastAsia="宋体" w:cs="宋体"/>
          <w:sz w:val="24"/>
          <w:szCs w:val="24"/>
        </w:rPr>
        <w:t>元。使用费由甲方自其完成验车上牌后三日内支付至乙方下列账户：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 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1.乙方保证拥有的</w:t>
      </w:r>
      <w:bookmarkStart w:id="0" w:name="_GoBack"/>
      <w:bookmarkEnd w:id="0"/>
      <w:r>
        <w:rPr>
          <w:rFonts w:hint="eastAsia" w:ascii="宋体" w:hAnsi="宋体" w:eastAsia="宋体" w:cs="宋体"/>
          <w:sz w:val="24"/>
          <w:szCs w:val="24"/>
        </w:rPr>
        <w:t>小客车配置指标具有合法性、真实性、有效性，并积极配合甲方完成整个车辆的购买、登记、投保等所有相关手续。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2.上述车辆通过全款方式购置，车辆购买过程中产生的所有费用，包括车辆购置费用、相关税费、验车上牌费、保险费等，均由甲方承担，乙方不承担任何费用。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3.上述车辆登记在乙方名下，并使用乙方的小客车配置指标，但该车辆所有权、使用权、处分权等权利均属于甲方，乙方及其利害关系人不享有该车任何权利，无权以任何方式使用、抵押、处置该机动车。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4.甲方购买机动车并登记后，该机动车的购车发票、车辆行驶证、机动车登记证、契税完税凭证等全部有关证件、资料均由甲方持有。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证在协议有效期间为该车购买第三者责任险（保额覆盖北京市最高赔偿金额）、交通强制险等险种，具体投保数额按照保险公司核定数额计算。甲方应每年将车辆保险相关保单复印件一份交乙方持有。因交通事故给第三者（包括人、物等）造成损害的，应由甲方及保险公司根据事故处理有关部门的裁决进行赔偿, 乙方不承担任何赔偿责任。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保证车辆在使用过程中发生的违章、交通事故、保养、维修等一切费用及因该车使用过程中造成的一切法律责任及全部连带责任均由甲方承担。乙方对该车辆使用过程中产生的一切债务、费用及法律责任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7.甲方保证在车辆使用期间妥善保管车牌照，不得私自转让，出租或抵押该车等。甲方不得利用车辆从事违法犯罪活动。如有违法行为，所产生的一切法律和经济纠纷由甲方承担。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8.协议有效期内，若甲方有更换车辆需求，乙方应协助甲方办理车辆登记变更手续，相关的费用由甲方全部承担，乙方概不负责。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8.乙方若因债权债务问题，引起该机动车牌照、车辆的连带责任及纠纷，乙方自行承担全部责任，甲方概不负责。若因乙方债务、纠纷等原因，导致甲方实际财产权利等受到损害的，乙方负有赔偿责任。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9.甲乙双方应将身份证件复印件等有关资料作为协议附件提供给对方。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1.甲乙双方均应全面履行各自的协议协议义务，任何一方不履行或者不按协议约定条款履行均构成违约，违约方应承当违约责任及给对方造成的损失。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2.协议有效期限内，如因甲方取得北京市小客车购车资格，或不愿再继续使用该小客车配置指标，视为甲方违约，届时甲方应承担违约金人民币</w:t>
      </w:r>
      <w:r>
        <w:rPr>
          <w:rFonts w:hint="eastAsia" w:ascii="宋体" w:hAnsi="宋体" w:eastAsia="宋体" w:cs="宋体"/>
          <w:sz w:val="24"/>
          <w:szCs w:val="24"/>
          <w:u w:val="single"/>
        </w:rPr>
        <w:t>    </w:t>
      </w:r>
      <w:r>
        <w:rPr>
          <w:rFonts w:hint="eastAsia" w:ascii="宋体" w:hAnsi="宋体" w:eastAsia="宋体" w:cs="宋体"/>
          <w:sz w:val="24"/>
          <w:szCs w:val="24"/>
        </w:rPr>
        <w:t>元，乙方应将协议内的使用费全额人民币</w:t>
      </w:r>
      <w:r>
        <w:rPr>
          <w:rFonts w:hint="eastAsia" w:ascii="宋体" w:hAnsi="宋体" w:eastAsia="宋体" w:cs="宋体"/>
          <w:sz w:val="24"/>
          <w:szCs w:val="24"/>
          <w:u w:val="single"/>
        </w:rPr>
        <w:t>    </w:t>
      </w:r>
      <w:r>
        <w:rPr>
          <w:rFonts w:hint="eastAsia" w:ascii="宋体" w:hAnsi="宋体" w:eastAsia="宋体" w:cs="宋体"/>
          <w:sz w:val="24"/>
          <w:szCs w:val="24"/>
        </w:rPr>
        <w:t>元扣除违约金及实际使用期间的使用费（以每月人民币</w:t>
      </w:r>
      <w:r>
        <w:rPr>
          <w:rFonts w:hint="eastAsia" w:ascii="宋体" w:hAnsi="宋体" w:eastAsia="宋体" w:cs="宋体"/>
          <w:sz w:val="24"/>
          <w:szCs w:val="24"/>
          <w:u w:val="single"/>
        </w:rPr>
        <w:t>    </w:t>
      </w:r>
      <w:r>
        <w:rPr>
          <w:rFonts w:hint="eastAsia" w:ascii="宋体" w:hAnsi="宋体" w:eastAsia="宋体" w:cs="宋体"/>
          <w:sz w:val="24"/>
          <w:szCs w:val="24"/>
        </w:rPr>
        <w:t>为标准）后的金额退还给甲方，并协助甲方完成车辆登记变更过程中的相关手续。甲方置换车辆发生的成本或变更车辆登记手续的费用由甲方自行承担，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3.协议有效期限内，乙方不可将该机动车牌照指标租赁协议中断或将牌照指标提供给第三方使用，否则视为违约，届时乙方应退还甲方已支付的所有使用费用，即人民</w:t>
      </w:r>
      <w:r>
        <w:rPr>
          <w:rFonts w:hint="eastAsia" w:ascii="宋体" w:hAnsi="宋体" w:eastAsia="宋体" w:cs="宋体"/>
          <w:sz w:val="24"/>
          <w:szCs w:val="24"/>
          <w:u w:val="single"/>
        </w:rPr>
        <w:t>    </w:t>
      </w:r>
      <w:r>
        <w:rPr>
          <w:rFonts w:hint="eastAsia" w:ascii="宋体" w:hAnsi="宋体" w:eastAsia="宋体" w:cs="宋体"/>
          <w:sz w:val="24"/>
          <w:szCs w:val="24"/>
        </w:rPr>
        <w:t>元，并承担甲方处置或置换车辆及变更车辆登记手续过程中的手续费用，处置或置换车辆的一切收益均归甲方所有。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4.甲乙双方均不得将对方身份证复印件等资料挪作他用，如有违法行为，所产生的一切法律责任和经济纠纷均由违约方承担。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本协议履行过程中发生争议的，应由甲乙双方协商解决；协商不成的，应向小客车指标所在地法院起诉解决。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1.本协议的附件作为协议的一部分，与本协议具有相同法律效力。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2.本协议未尽事项，双方可以另行签订补充协议。补充协议经双方签章后与本协议具有同等效力。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3.本协议一式二份，自甲乙双方签字后生效，甲乙双方各执一份，具有同等法律效力。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附件：1.甲乙双方身份证复印件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2.甲方出资购买的车辆的发票复印件、购置税复印件、保单复印件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BE348DF"/>
    <w:rsid w:val="0FFB4002"/>
    <w:rsid w:val="10791204"/>
    <w:rsid w:val="1106635A"/>
    <w:rsid w:val="13834014"/>
    <w:rsid w:val="138D248A"/>
    <w:rsid w:val="14D915BF"/>
    <w:rsid w:val="1EA75891"/>
    <w:rsid w:val="21457FA0"/>
    <w:rsid w:val="23E23160"/>
    <w:rsid w:val="28637975"/>
    <w:rsid w:val="28C20DE7"/>
    <w:rsid w:val="29B71D12"/>
    <w:rsid w:val="2A751440"/>
    <w:rsid w:val="2B094946"/>
    <w:rsid w:val="2D9E0F17"/>
    <w:rsid w:val="2E575E26"/>
    <w:rsid w:val="2F223C22"/>
    <w:rsid w:val="2F3C7489"/>
    <w:rsid w:val="30780D7E"/>
    <w:rsid w:val="372E22DB"/>
    <w:rsid w:val="383A0CB5"/>
    <w:rsid w:val="3A1F5888"/>
    <w:rsid w:val="3A79568F"/>
    <w:rsid w:val="3D5C1672"/>
    <w:rsid w:val="3ED17166"/>
    <w:rsid w:val="40430401"/>
    <w:rsid w:val="42DF361D"/>
    <w:rsid w:val="434528D3"/>
    <w:rsid w:val="43F9241D"/>
    <w:rsid w:val="484F5B44"/>
    <w:rsid w:val="4857213A"/>
    <w:rsid w:val="49272490"/>
    <w:rsid w:val="4A3338DF"/>
    <w:rsid w:val="4B253B8A"/>
    <w:rsid w:val="4F1A6787"/>
    <w:rsid w:val="50BC2F2E"/>
    <w:rsid w:val="53161EFD"/>
    <w:rsid w:val="53DB0810"/>
    <w:rsid w:val="54A66D33"/>
    <w:rsid w:val="57E73C28"/>
    <w:rsid w:val="59D23149"/>
    <w:rsid w:val="5B110B35"/>
    <w:rsid w:val="5B7D7964"/>
    <w:rsid w:val="5BF44936"/>
    <w:rsid w:val="5CEA1A9C"/>
    <w:rsid w:val="654C4E27"/>
    <w:rsid w:val="671F288D"/>
    <w:rsid w:val="686F05F5"/>
    <w:rsid w:val="6A4A1434"/>
    <w:rsid w:val="6A5C64C9"/>
    <w:rsid w:val="6AC529E7"/>
    <w:rsid w:val="6E022F28"/>
    <w:rsid w:val="71C06DBD"/>
    <w:rsid w:val="72AA3DC5"/>
    <w:rsid w:val="77DD2FA7"/>
    <w:rsid w:val="79144921"/>
    <w:rsid w:val="7A0448B7"/>
    <w:rsid w:val="7D317B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2020-03-31T18:29:54Z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