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道闸制作安装施工合同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甲方为保证</w:t>
      </w:r>
      <w:r>
        <w:rPr>
          <w:rFonts w:hint="eastAsia" w:ascii="宋体" w:hAnsi="宋体" w:eastAsia="宋体" w:cs="宋体"/>
          <w:sz w:val="24"/>
          <w:szCs w:val="24"/>
          <w:u w:val="single"/>
        </w:rPr>
        <w:t>        </w:t>
      </w:r>
      <w:r>
        <w:rPr>
          <w:rFonts w:hint="eastAsia" w:ascii="宋体" w:hAnsi="宋体" w:eastAsia="宋体" w:cs="宋体"/>
          <w:sz w:val="24"/>
          <w:szCs w:val="24"/>
        </w:rPr>
        <w:t>商场及相关商场的及时开业，特委托乙方承担车辆进出自动道闸系统工程，乙方已明确表示清楚施工现场状况、施工内容与范围，乙方承诺具有实施本工程相应的资质条件。根据《民法典》及经甲方确认过的停车场设备清单等有关文件，为明确双方在施工过程中的权利、义务和经济责任，经双方协商同意签订本合同，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 车辆进出自动道闸系统；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 甲方指定位置；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3.工程内容及承包范围：详见附件；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4.承包方式：包工包料、包机械、安全文明等为实现本合同目的在内的所有费用。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总工期为</w:t>
      </w:r>
      <w:r>
        <w:rPr>
          <w:rFonts w:hint="eastAsia" w:ascii="宋体" w:hAnsi="宋体" w:eastAsia="宋体" w:cs="宋体"/>
          <w:sz w:val="24"/>
          <w:szCs w:val="24"/>
          <w:u w:val="single"/>
        </w:rPr>
        <w:t xml:space="preserve"> 15 </w:t>
      </w:r>
      <w:r>
        <w:rPr>
          <w:rFonts w:hint="eastAsia" w:ascii="宋体" w:hAnsi="宋体" w:eastAsia="宋体" w:cs="宋体"/>
          <w:sz w:val="24"/>
          <w:szCs w:val="24"/>
        </w:rPr>
        <w:t>个日历天，自甲方下发开工令时开始计算。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1.满足设计图纸要求并经验收合格。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2.质量及质量评定标准：工程质量标准采用国家统一的标准规范，没有国家统一规范的，采用地方标准规范；验收执行国家统一的质量检验评定标准、施工安全技术规范及验收等有关部门标准和规定。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3.如上述标准及规范要求与约定不一致的则以标准较严格者为准，若经甲方确认的合同当事方提供的验收标准要求高于国家规范要求的，应以较严格要求者为标准进行验收，甲方有权要求提供部分样品并封存。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四、总价及支付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1.本工程固定总价人民币（大写）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2.安装调试合格后付至合同总价的95%，剩余5%满一年质保期后无息付清。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述总价中已含设计、制作、安装、运输、汇报文件、现场清理、基座处理、运输及装卸、安全、调试、验收、培训、技术协助、技术咨询、提供成套资料文件、第三方试验验收、税金以及明示或暗示的所有责任和风险等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费用支付的前提条件为乙方完成相关合同内容，并达到付款节点后由乙方完善相关手续，提交相关文件资料由甲方审核无误后按程序予以支付，若因非甲方原因导致未能付款或延迟付款的，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上述总价中已包含所有税费，本合同所有费用甲方将支付到双方在本合同中明确约定的对公账户，若账户有变更需要履行变更手续并经甲方认可后开始生效，因变更账号引起的任何纠纷均由乙方承担全部责任。乙方要求支付上述费用时应当同时提供按照甲方要求开具的合法正式的增值税普通发票，否则甲方有权延期或拒绝支付费用并不承担任何责任。若乙方提供了违法违规发票则视为乙方违约，应承担本协议约定的违约责任，给甲方造成的其他一切损失均应由乙方负责另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（1）乙方进场施工的一切有关手续均由甲方负责办理好，施工期间如有需要甲方出面协调解决的事项，由甲方负责协调解决。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（2）甲方应协调好工地的其他施工单位，尽快清理施工场地，确保施工顺利进展。按照本合同约定的时间节点向乙方支付工程费用。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（1）乙方必须按合同图纸及签证要求，保质、保量施工。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（2）乙方必须遵守甲方工地规章制度，服从甲方管理。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（3）乙方必须最好安全生产工作，若违章作业发生安全事故，由乙方承担全部责任，乙方必须按合同工期完工。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对以下原因竣工日期推迟延误，经甲方代表确认工期相应顺延。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1.工程量变化或设计变更。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2.如遇不可抗拒的客观因素不能施工。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3.乙方原因经甲方代表同意顺延的其他情况。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工程完工，乙方向甲方提供竣工资料报告和主要材料产品合格证，甲方5日内应组织有关部门进行竣工验收、办理有关签证手续。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1.若乙方逾期交付使用，则按合同价的1%天向甲方支付违约金，甲方有权从待付款中扣除。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2.若由于乙方原因无法按时按量完工交付使用，致使甲方受到业主处罚的，由乙方承担责任，甲方有权单方面终止合同。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3.若因乙方的原因导致工程质量不符合要求的，则乙方免费负责整改到位，若两次整改仍不符合质量要求的，则甲方有权委托第三方处理，所需费用从应支付给乙方的工程款中双倍扣除作为违约金。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1.双方在合同履行中如发生争议，应协商或调解处理。如协商或调解不成，双方均同意在甲方公司住所地法院提起诉讼。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2.合同条款的部分无效，不影响其他部分效力的，其他部分仍然有效。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3.合同履行中，双方均以书面或传真形式联系，其他形式不产生法律效力。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4.双方住所地和联系人为信息接收地和接受人，当各方在上述地址或联系人收到通知时视为通知已收讫。当事人住所地或联系人发生变化，应提前十日通知对方并取得书面确认，否则视为未变更。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5.本合同双方各执壹份，经甲、乙双方签字或盖章后生效，每份均具有同等法律效力。合同附件是合同生效的必要条件，附件与合同具有同等法律效力。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422"/>
        <w:gridCol w:w="45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4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tc>
        <w:tc>
          <w:tcPr>
            <w:tcW w:w="45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1.乙方营业执照复印件（加盖公章），法定代表人身份证复印件；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2.若非法定代表人签字，则需授权委托书，及双方身份证复印件；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3.经甲方确认的《万家荟停车场设备清单》。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7D342E1"/>
    <w:rsid w:val="283B0B3B"/>
    <w:rsid w:val="29F067C6"/>
    <w:rsid w:val="2B426267"/>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0F6FD8"/>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B35504"/>
    <w:rsid w:val="6BD26E5F"/>
    <w:rsid w:val="6E7571D2"/>
    <w:rsid w:val="6F144006"/>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2019-06-17T13:32:46Z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