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煤炭质量检测</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委托方（简称“甲方”）：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中华人民共和国煤炭法》及相关法律法规的规定，甲乙双方本着平等、自愿、诚实信用的原则，经充分友好协商，就甲方委托乙方进行煤炭质量检测相关事宜，达成如下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为维护甲方利益，确保所购燃煤质量，鉴于甲方受设备技术等条件的限制，无法自行开展煤质检测工作，特委托乙方代理煤炭质量检测。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乙方检测项目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乙方按照国家标准负责检验下列项目：煤的工业分析；煤的全水份测定；煤的全硫测定；煤的发热量测定。若甲方要求其他项目检测的，则应当另行协商检测费用。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合同期限与检测费用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自本合同签订之日起至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w:t>
      </w:r>
      <w:r>
        <w:rPr>
          <w:rFonts w:hint="eastAsia" w:ascii="宋体" w:hAnsi="宋体" w:eastAsia="宋体" w:cs="宋体"/>
          <w:sz w:val="24"/>
          <w:szCs w:val="24"/>
          <w:u w:val="single"/>
        </w:rPr>
        <w:t>    </w:t>
      </w:r>
      <w:r>
        <w:rPr>
          <w:rFonts w:hint="eastAsia" w:ascii="宋体" w:hAnsi="宋体" w:eastAsia="宋体" w:cs="宋体"/>
          <w:sz w:val="24"/>
          <w:szCs w:val="24"/>
        </w:rPr>
        <w:t>个月内甲方应至少需向乙方提供煤炭样</w:t>
      </w:r>
      <w:r>
        <w:rPr>
          <w:rFonts w:hint="eastAsia" w:ascii="宋体" w:hAnsi="宋体" w:eastAsia="宋体" w:cs="宋体"/>
          <w:sz w:val="24"/>
          <w:szCs w:val="24"/>
          <w:u w:val="single"/>
        </w:rPr>
        <w:t>    </w:t>
      </w:r>
      <w:r>
        <w:rPr>
          <w:rFonts w:hint="eastAsia" w:ascii="宋体" w:hAnsi="宋体" w:eastAsia="宋体" w:cs="宋体"/>
          <w:sz w:val="24"/>
          <w:szCs w:val="24"/>
        </w:rPr>
        <w:t>只。乙方在收到每只煤炭样后应向甲方出具相应收据。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甲乙双方经协商一致确定，此</w:t>
      </w:r>
      <w:r>
        <w:rPr>
          <w:rFonts w:hint="eastAsia" w:ascii="宋体" w:hAnsi="宋体" w:eastAsia="宋体" w:cs="宋体"/>
          <w:sz w:val="24"/>
          <w:szCs w:val="24"/>
          <w:u w:val="single"/>
        </w:rPr>
        <w:t>    </w:t>
      </w:r>
      <w:r>
        <w:rPr>
          <w:rFonts w:hint="eastAsia" w:ascii="宋体" w:hAnsi="宋体" w:eastAsia="宋体" w:cs="宋体"/>
          <w:sz w:val="24"/>
          <w:szCs w:val="24"/>
        </w:rPr>
        <w:t>只煤炭样的检测费用一次性收取</w:t>
      </w:r>
      <w:r>
        <w:rPr>
          <w:rFonts w:hint="eastAsia" w:ascii="宋体" w:hAnsi="宋体" w:eastAsia="宋体" w:cs="宋体"/>
          <w:sz w:val="24"/>
          <w:szCs w:val="24"/>
          <w:u w:val="single"/>
        </w:rPr>
        <w:t>    </w:t>
      </w:r>
      <w:r>
        <w:rPr>
          <w:rFonts w:hint="eastAsia" w:ascii="宋体" w:hAnsi="宋体" w:eastAsia="宋体" w:cs="宋体"/>
          <w:sz w:val="24"/>
          <w:szCs w:val="24"/>
        </w:rPr>
        <w:t>元（或按只收取，分</w:t>
      </w:r>
      <w:r>
        <w:rPr>
          <w:rFonts w:hint="eastAsia" w:ascii="宋体" w:hAnsi="宋体" w:eastAsia="宋体" w:cs="宋体"/>
          <w:sz w:val="24"/>
          <w:szCs w:val="24"/>
          <w:u w:val="single"/>
        </w:rPr>
        <w:t>    </w:t>
      </w:r>
      <w:r>
        <w:rPr>
          <w:rFonts w:hint="eastAsia" w:ascii="宋体" w:hAnsi="宋体" w:eastAsia="宋体" w:cs="宋体"/>
          <w:sz w:val="24"/>
          <w:szCs w:val="24"/>
        </w:rPr>
        <w:t>次收取），若超出</w:t>
      </w:r>
      <w:r>
        <w:rPr>
          <w:rFonts w:hint="eastAsia" w:ascii="宋体" w:hAnsi="宋体" w:eastAsia="宋体" w:cs="宋体"/>
          <w:sz w:val="24"/>
          <w:szCs w:val="24"/>
          <w:u w:val="single"/>
        </w:rPr>
        <w:t>    </w:t>
      </w:r>
      <w:r>
        <w:rPr>
          <w:rFonts w:hint="eastAsia" w:ascii="宋体" w:hAnsi="宋体" w:eastAsia="宋体" w:cs="宋体"/>
          <w:sz w:val="24"/>
          <w:szCs w:val="24"/>
        </w:rPr>
        <w:t>只煤炭样则另行收费。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煤样的采集和运送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甲方负责煤炭样的采集和运送，如委托乙方采样则甲方应按实际开支另行支付采样费。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检验报告出具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乙方承检甲方送检的煤样，仅对来样负责，检验报告以</w:t>
      </w:r>
      <w:r>
        <w:rPr>
          <w:rFonts w:hint="eastAsia" w:ascii="宋体" w:hAnsi="宋体" w:eastAsia="宋体" w:cs="宋体"/>
          <w:sz w:val="24"/>
          <w:szCs w:val="24"/>
          <w:u w:val="single"/>
        </w:rPr>
        <w:t>        </w:t>
      </w:r>
      <w:r>
        <w:rPr>
          <w:rFonts w:hint="eastAsia" w:ascii="宋体" w:hAnsi="宋体" w:eastAsia="宋体" w:cs="宋体"/>
          <w:sz w:val="24"/>
          <w:szCs w:val="24"/>
        </w:rPr>
        <w:t>方式告知。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乙方收到样品后，保证在</w:t>
      </w:r>
      <w:r>
        <w:rPr>
          <w:rFonts w:hint="eastAsia" w:ascii="宋体" w:hAnsi="宋体" w:eastAsia="宋体" w:cs="宋体"/>
          <w:sz w:val="24"/>
          <w:szCs w:val="24"/>
          <w:u w:val="single"/>
        </w:rPr>
        <w:t>    </w:t>
      </w:r>
      <w:r>
        <w:rPr>
          <w:rFonts w:hint="eastAsia" w:ascii="宋体" w:hAnsi="宋体" w:eastAsia="宋体" w:cs="宋体"/>
          <w:sz w:val="24"/>
          <w:szCs w:val="24"/>
        </w:rPr>
        <w:t>天之内出具检验报告。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乙方在合同有效期内应向甲方无偿提供技术咨询。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合同双方一致同意任何一方具有下列任何情况之一项或多项即视为违约：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（1）未能或拒绝按照本合同约定，完全履行任何义务；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（2）无正当理由干涉、阻碍或以其它方式妨碍对方行使本合同约定的权利；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（3）违反约定主张权益；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（4）其他违反本合同条款的作为或因其不作为所造成的违约或既定事实。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任何一方违反本合同的规定，均构成违约，守约方有权立即要求终止本合同的履行并要求违约方按照守约方所遭受的实际经济损失承担相应赔偿责任。如双方各有违约行为，则根据责任的归属，按双方过错大小各自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如违约方的行为造成守约方经济及其他方面的损害，守约方可进一步向违约方追索。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本合同中未尽事宜或出现与本合同相关的其他事宜时，由双方协商解决并另行签订书面补充合同，补充合同与本合同具有同等的法律效力。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本合同自双方法定代表人或授权代表签字或盖章之日起生效。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9522658"/>
    <w:rsid w:val="3A5E7396"/>
    <w:rsid w:val="3AB26F91"/>
    <w:rsid w:val="3AE41C46"/>
    <w:rsid w:val="3BD34F1C"/>
    <w:rsid w:val="3BDC1418"/>
    <w:rsid w:val="3C667172"/>
    <w:rsid w:val="3C8A33BB"/>
    <w:rsid w:val="3CC1529A"/>
    <w:rsid w:val="3CD004A8"/>
    <w:rsid w:val="3CF12D55"/>
    <w:rsid w:val="3D92107E"/>
    <w:rsid w:val="3DCC5D4B"/>
    <w:rsid w:val="3E516963"/>
    <w:rsid w:val="3EB63146"/>
    <w:rsid w:val="3F295729"/>
    <w:rsid w:val="404868A7"/>
    <w:rsid w:val="41200CA2"/>
    <w:rsid w:val="41917083"/>
    <w:rsid w:val="426B6264"/>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D0BA4"/>
    <w:rsid w:val="4DA80C82"/>
    <w:rsid w:val="4E1320A0"/>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7C2143"/>
    <w:rsid w:val="698A4A87"/>
    <w:rsid w:val="6A965C9F"/>
    <w:rsid w:val="6B8B1981"/>
    <w:rsid w:val="6BDD0278"/>
    <w:rsid w:val="6BF02980"/>
    <w:rsid w:val="6C263F6A"/>
    <w:rsid w:val="6C525631"/>
    <w:rsid w:val="6CA85A57"/>
    <w:rsid w:val="6DB51EC1"/>
    <w:rsid w:val="6EB75A01"/>
    <w:rsid w:val="6F30122A"/>
    <w:rsid w:val="711B26BD"/>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C0119EC"/>
    <w:rsid w:val="7CBC13E6"/>
    <w:rsid w:val="7D5C22DC"/>
    <w:rsid w:val="7DF8034B"/>
    <w:rsid w:val="7E0D5873"/>
    <w:rsid w:val="7E2B3051"/>
    <w:rsid w:val="7E5F5455"/>
    <w:rsid w:val="7EA05A30"/>
    <w:rsid w:val="7F1C16CA"/>
    <w:rsid w:val="7F890D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2020-04-07T11:45:29Z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