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E60" w:rsidRDefault="00000000">
      <w:pPr>
        <w:spacing w:afterLines="50" w:after="156" w:line="360" w:lineRule="auto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计算机与人工智能学院毕业设计开题报告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798"/>
        <w:gridCol w:w="1439"/>
        <w:gridCol w:w="1800"/>
        <w:gridCol w:w="1439"/>
        <w:gridCol w:w="1800"/>
      </w:tblGrid>
      <w:tr w:rsidR="00B00E60">
        <w:trPr>
          <w:cantSplit/>
          <w:trHeight w:val="454"/>
        </w:trPr>
        <w:tc>
          <w:tcPr>
            <w:tcW w:w="1010" w:type="dxa"/>
            <w:vAlign w:val="center"/>
          </w:tcPr>
          <w:p w:rsidR="00B00E6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798" w:type="dxa"/>
            <w:vAlign w:val="center"/>
          </w:tcPr>
          <w:p w:rsidR="00B00E60" w:rsidRDefault="00D01225">
            <w:pPr>
              <w:widowControl/>
              <w:spacing w:line="360" w:lineRule="auto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罗雨佳</w:t>
            </w:r>
            <w:proofErr w:type="gramEnd"/>
          </w:p>
        </w:tc>
        <w:tc>
          <w:tcPr>
            <w:tcW w:w="1439" w:type="dxa"/>
            <w:vAlign w:val="center"/>
          </w:tcPr>
          <w:p w:rsidR="00B00E6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1800" w:type="dxa"/>
            <w:vAlign w:val="center"/>
          </w:tcPr>
          <w:p w:rsidR="00B00E60" w:rsidRDefault="00D012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软件工程（鲲鹏班）</w:t>
            </w:r>
          </w:p>
        </w:tc>
        <w:tc>
          <w:tcPr>
            <w:tcW w:w="1439" w:type="dxa"/>
            <w:vAlign w:val="center"/>
          </w:tcPr>
          <w:p w:rsidR="00B00E6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800" w:type="dxa"/>
            <w:vAlign w:val="center"/>
          </w:tcPr>
          <w:p w:rsidR="00B00E60" w:rsidRDefault="00D012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B00E60">
        <w:trPr>
          <w:cantSplit/>
          <w:trHeight w:val="454"/>
        </w:trPr>
        <w:tc>
          <w:tcPr>
            <w:tcW w:w="1010" w:type="dxa"/>
            <w:vAlign w:val="center"/>
          </w:tcPr>
          <w:p w:rsidR="00B00E60" w:rsidRDefault="00000000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798" w:type="dxa"/>
            <w:vAlign w:val="center"/>
          </w:tcPr>
          <w:p w:rsidR="00B00E60" w:rsidRDefault="00D012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220020501020</w:t>
            </w:r>
          </w:p>
        </w:tc>
        <w:tc>
          <w:tcPr>
            <w:tcW w:w="1439" w:type="dxa"/>
            <w:vAlign w:val="center"/>
          </w:tcPr>
          <w:p w:rsidR="00B00E6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800" w:type="dxa"/>
            <w:vAlign w:val="center"/>
          </w:tcPr>
          <w:p w:rsidR="00B00E60" w:rsidRDefault="00D012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姚亚兵</w:t>
            </w:r>
          </w:p>
        </w:tc>
        <w:tc>
          <w:tcPr>
            <w:tcW w:w="1439" w:type="dxa"/>
            <w:vAlign w:val="center"/>
          </w:tcPr>
          <w:p w:rsidR="00B00E6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题目类型</w:t>
            </w:r>
          </w:p>
        </w:tc>
        <w:tc>
          <w:tcPr>
            <w:tcW w:w="1800" w:type="dxa"/>
            <w:vAlign w:val="center"/>
          </w:tcPr>
          <w:p w:rsidR="00B00E60" w:rsidRDefault="00B00E6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B00E60">
        <w:trPr>
          <w:cantSplit/>
          <w:trHeight w:val="610"/>
        </w:trPr>
        <w:tc>
          <w:tcPr>
            <w:tcW w:w="1010" w:type="dxa"/>
            <w:vAlign w:val="center"/>
          </w:tcPr>
          <w:p w:rsidR="00B00E6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目</w:t>
            </w:r>
          </w:p>
        </w:tc>
        <w:tc>
          <w:tcPr>
            <w:tcW w:w="8276" w:type="dxa"/>
            <w:gridSpan w:val="5"/>
            <w:vAlign w:val="center"/>
          </w:tcPr>
          <w:p w:rsidR="00B00E60" w:rsidRDefault="00882224">
            <w:pPr>
              <w:spacing w:line="360" w:lineRule="auto"/>
              <w:jc w:val="center"/>
              <w:rPr>
                <w:sz w:val="24"/>
                <w:u w:val="single"/>
              </w:rPr>
            </w:pPr>
            <w:r w:rsidRPr="00882224">
              <w:rPr>
                <w:rFonts w:hint="eastAsia"/>
                <w:sz w:val="24"/>
              </w:rPr>
              <w:t>基于</w:t>
            </w:r>
            <w:proofErr w:type="spellStart"/>
            <w:r w:rsidRPr="00882224">
              <w:rPr>
                <w:rFonts w:hint="eastAsia"/>
                <w:sz w:val="24"/>
              </w:rPr>
              <w:t>OpenGauss</w:t>
            </w:r>
            <w:proofErr w:type="spellEnd"/>
            <w:r w:rsidRPr="00882224">
              <w:rPr>
                <w:rFonts w:hint="eastAsia"/>
                <w:sz w:val="24"/>
              </w:rPr>
              <w:t>的农产品溯源小程序的设计与实现</w:t>
            </w:r>
          </w:p>
        </w:tc>
      </w:tr>
      <w:tr w:rsidR="00B00E60">
        <w:trPr>
          <w:trHeight w:val="90"/>
        </w:trPr>
        <w:tc>
          <w:tcPr>
            <w:tcW w:w="9286" w:type="dxa"/>
            <w:gridSpan w:val="6"/>
          </w:tcPr>
          <w:p w:rsidR="00B00E60" w:rsidRPr="00D05618" w:rsidRDefault="00000000">
            <w:pPr>
              <w:numPr>
                <w:ilvl w:val="0"/>
                <w:numId w:val="2"/>
              </w:num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D05618">
              <w:rPr>
                <w:rFonts w:asciiTheme="minorEastAsia" w:eastAsiaTheme="minorEastAsia" w:hAnsiTheme="minorEastAsia" w:hint="eastAsia"/>
                <w:sz w:val="24"/>
              </w:rPr>
              <w:t>选题背景及依据（简述题目的技术背景和设计依据，说明选题目的、意义，列出主要参考文献）</w:t>
            </w:r>
          </w:p>
          <w:p w:rsidR="00B00E60" w:rsidRPr="00D05618" w:rsidRDefault="00000000" w:rsidP="00882224">
            <w:pPr>
              <w:pStyle w:val="a4"/>
              <w:numPr>
                <w:ilvl w:val="0"/>
                <w:numId w:val="3"/>
              </w:numPr>
              <w:spacing w:beforeLines="50" w:before="156"/>
              <w:ind w:firstLineChars="0" w:firstLine="480"/>
              <w:rPr>
                <w:rFonts w:asciiTheme="minorEastAsia" w:eastAsiaTheme="minorEastAsia" w:hAnsiTheme="minorEastAsia"/>
              </w:rPr>
            </w:pPr>
            <w:r w:rsidRPr="00D05618">
              <w:rPr>
                <w:rFonts w:asciiTheme="minorEastAsia" w:eastAsiaTheme="minorEastAsia" w:hAnsiTheme="minorEastAsia" w:hint="eastAsia"/>
              </w:rPr>
              <w:t>研究的目的</w:t>
            </w:r>
          </w:p>
          <w:p w:rsidR="00882224" w:rsidRPr="00D05618" w:rsidRDefault="00882224" w:rsidP="00882224">
            <w:pPr>
              <w:pStyle w:val="af5"/>
              <w:spacing w:line="300" w:lineRule="auto"/>
              <w:ind w:firstLine="480"/>
              <w:rPr>
                <w:rFonts w:asciiTheme="minorEastAsia" w:eastAsiaTheme="minorEastAsia" w:hAnsiTheme="minorEastAsia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sz w:val="24"/>
              </w:rPr>
              <w:t>随着居民生活水平的提升，食品安全已成为社会关注的焦点。农产品作为日常消费的核心，其产地、生产过程、农药残留及检测记录直接关系到公众健康。然而，传统的农产品流通链条长，信息分散在农户、合作社、检测机构和销售商手中，形成了“信息孤岛”。一旦发生食品安全事件，往往面临溯源难、定位慢的问题。</w:t>
            </w:r>
          </w:p>
          <w:p w:rsidR="00882224" w:rsidRPr="00D05618" w:rsidRDefault="00882224" w:rsidP="00882224">
            <w:pPr>
              <w:pStyle w:val="af5"/>
              <w:numPr>
                <w:ilvl w:val="0"/>
                <w:numId w:val="5"/>
              </w:numPr>
              <w:spacing w:line="300" w:lineRule="auto"/>
              <w:ind w:firstLine="480"/>
              <w:rPr>
                <w:rFonts w:asciiTheme="minorEastAsia" w:eastAsiaTheme="minorEastAsia" w:hAnsiTheme="minorEastAsia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sz w:val="24"/>
              </w:rPr>
              <w:t>本课题旨在开发一个基于</w:t>
            </w:r>
            <w:proofErr w:type="spellStart"/>
            <w:r w:rsidRPr="00D05618">
              <w:rPr>
                <w:rFonts w:asciiTheme="minorEastAsia" w:eastAsiaTheme="minorEastAsia" w:hAnsiTheme="minorEastAsia"/>
                <w:sz w:val="24"/>
              </w:rPr>
              <w:t>OpenGauss</w:t>
            </w:r>
            <w:proofErr w:type="spellEnd"/>
            <w:r w:rsidRPr="00D05618">
              <w:rPr>
                <w:rFonts w:asciiTheme="minorEastAsia" w:eastAsiaTheme="minorEastAsia" w:hAnsiTheme="minorEastAsia"/>
                <w:sz w:val="24"/>
              </w:rPr>
              <w:t>数据库的农产品溯源系统，通过小程序端和管理端的协同，实现“从农田到餐桌”的全流程信息闭环。</w:t>
            </w:r>
          </w:p>
          <w:p w:rsidR="00882224" w:rsidRPr="00D05618" w:rsidRDefault="00882224" w:rsidP="00882224">
            <w:pPr>
              <w:pStyle w:val="af5"/>
              <w:numPr>
                <w:ilvl w:val="0"/>
                <w:numId w:val="5"/>
              </w:numPr>
              <w:spacing w:line="300" w:lineRule="auto"/>
              <w:ind w:firstLine="480"/>
              <w:rPr>
                <w:rFonts w:asciiTheme="minorEastAsia" w:eastAsiaTheme="minorEastAsia" w:hAnsiTheme="minorEastAsia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sz w:val="24"/>
              </w:rPr>
              <w:t>社会意义：通过</w:t>
            </w:r>
            <w:proofErr w:type="gramStart"/>
            <w:r w:rsidRPr="00D05618">
              <w:rPr>
                <w:rFonts w:asciiTheme="minorEastAsia" w:eastAsiaTheme="minorEastAsia" w:hAnsiTheme="minorEastAsia"/>
                <w:sz w:val="24"/>
              </w:rPr>
              <w:t>二维码溯源</w:t>
            </w:r>
            <w:proofErr w:type="gramEnd"/>
            <w:r w:rsidRPr="00D05618">
              <w:rPr>
                <w:rFonts w:asciiTheme="minorEastAsia" w:eastAsiaTheme="minorEastAsia" w:hAnsiTheme="minorEastAsia"/>
                <w:sz w:val="24"/>
              </w:rPr>
              <w:t>展示，提高农产品信息透明度，增强消费者信任感，助力建立规范的农产品质</w:t>
            </w:r>
            <w:proofErr w:type="gramStart"/>
            <w:r w:rsidRPr="00D05618">
              <w:rPr>
                <w:rFonts w:asciiTheme="minorEastAsia" w:eastAsiaTheme="minorEastAsia" w:hAnsiTheme="minorEastAsia"/>
                <w:sz w:val="24"/>
              </w:rPr>
              <w:t>量安全</w:t>
            </w:r>
            <w:proofErr w:type="gramEnd"/>
            <w:r w:rsidRPr="00D05618">
              <w:rPr>
                <w:rFonts w:asciiTheme="minorEastAsia" w:eastAsiaTheme="minorEastAsia" w:hAnsiTheme="minorEastAsia"/>
                <w:sz w:val="24"/>
              </w:rPr>
              <w:t>追溯体系。</w:t>
            </w:r>
          </w:p>
          <w:p w:rsidR="00882224" w:rsidRPr="00D05618" w:rsidRDefault="00882224" w:rsidP="00882224">
            <w:pPr>
              <w:pStyle w:val="af5"/>
              <w:numPr>
                <w:ilvl w:val="0"/>
                <w:numId w:val="5"/>
              </w:numPr>
              <w:spacing w:line="300" w:lineRule="auto"/>
              <w:ind w:firstLine="480"/>
              <w:rPr>
                <w:rFonts w:asciiTheme="minorEastAsia" w:eastAsiaTheme="minorEastAsia" w:hAnsiTheme="minorEastAsia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sz w:val="24"/>
              </w:rPr>
              <w:t>管理意义：提升监管效率。通过异常批次预警与召回机制，监管部门能快速锁定问题根源，降低食品安全风险。</w:t>
            </w:r>
          </w:p>
          <w:p w:rsidR="00882224" w:rsidRPr="00D05618" w:rsidRDefault="00882224" w:rsidP="00882224">
            <w:pPr>
              <w:pStyle w:val="a4"/>
              <w:spacing w:beforeLines="50" w:before="156"/>
              <w:ind w:firstLineChars="0"/>
              <w:rPr>
                <w:rFonts w:asciiTheme="minorEastAsia" w:eastAsiaTheme="minorEastAsia" w:hAnsiTheme="minorEastAsia" w:hint="eastAsia"/>
              </w:rPr>
            </w:pPr>
            <w:r w:rsidRPr="00D05618">
              <w:rPr>
                <w:rFonts w:asciiTheme="minorEastAsia" w:eastAsiaTheme="minorEastAsia" w:hAnsiTheme="minorEastAsia"/>
              </w:rPr>
              <w:t>技术实践意义：作为鲲鹏一班的学生，本课题深度结合国产数据库</w:t>
            </w:r>
            <w:proofErr w:type="spellStart"/>
            <w:r w:rsidRPr="00D05618">
              <w:rPr>
                <w:rFonts w:asciiTheme="minorEastAsia" w:eastAsiaTheme="minorEastAsia" w:hAnsiTheme="minorEastAsia"/>
              </w:rPr>
              <w:t>OpenGauss</w:t>
            </w:r>
            <w:proofErr w:type="spellEnd"/>
            <w:r w:rsidRPr="00D05618">
              <w:rPr>
                <w:rFonts w:asciiTheme="minorEastAsia" w:eastAsiaTheme="minorEastAsia" w:hAnsiTheme="minorEastAsia"/>
              </w:rPr>
              <w:t>进行开发。通过在高性能、高可靠的国产数据库上构建应用，不仅能验证国产基础软件在民生领域的适用性，还能锻炼学生在复杂工程环境下的系统设计与调优能力，培养工程素养。</w:t>
            </w:r>
          </w:p>
          <w:p w:rsidR="00B00E60" w:rsidRPr="00D05618" w:rsidRDefault="00000000">
            <w:pPr>
              <w:pStyle w:val="a4"/>
              <w:numPr>
                <w:ilvl w:val="0"/>
                <w:numId w:val="3"/>
              </w:numPr>
              <w:ind w:firstLine="480"/>
              <w:rPr>
                <w:rFonts w:asciiTheme="minorEastAsia" w:eastAsiaTheme="minorEastAsia" w:hAnsiTheme="minorEastAsia"/>
              </w:rPr>
            </w:pPr>
            <w:r w:rsidRPr="00D05618">
              <w:rPr>
                <w:rFonts w:asciiTheme="minorEastAsia" w:eastAsiaTheme="minorEastAsia" w:hAnsiTheme="minorEastAsia" w:hint="eastAsia"/>
              </w:rPr>
              <w:t>国内外的现状</w:t>
            </w:r>
          </w:p>
          <w:p w:rsidR="000556E9" w:rsidRPr="00D05618" w:rsidRDefault="000556E9" w:rsidP="000556E9">
            <w:pPr>
              <w:pStyle w:val="2"/>
              <w:spacing w:before="0" w:after="0" w:line="360" w:lineRule="atLeast"/>
              <w:ind w:firstLineChars="200" w:firstLine="480"/>
              <w:rPr>
                <w:rFonts w:asciiTheme="minorEastAsia" w:eastAsiaTheme="minorEastAsia" w:hAnsiTheme="minorEastAsia" w:cs="宋体"/>
                <w:b w:val="0"/>
                <w:bCs w:val="0"/>
                <w:color w:val="000000" w:themeColor="text1"/>
                <w:kern w:val="0"/>
                <w:sz w:val="24"/>
                <w:szCs w:val="24"/>
              </w:rPr>
            </w:pPr>
            <w:r w:rsidRPr="00D05618">
              <w:rPr>
                <w:rFonts w:asciiTheme="minorEastAsia" w:eastAsiaTheme="minorEastAsia" w:hAnsiTheme="minorEastAsia" w:cs="宋体"/>
                <w:b w:val="0"/>
                <w:bCs w:val="0"/>
                <w:color w:val="000000" w:themeColor="text1"/>
                <w:kern w:val="0"/>
                <w:sz w:val="24"/>
                <w:szCs w:val="24"/>
              </w:rPr>
              <w:t>一、国外发展趋势</w:t>
            </w:r>
          </w:p>
          <w:p w:rsidR="000556E9" w:rsidRPr="00D05618" w:rsidRDefault="000556E9" w:rsidP="000556E9">
            <w:pPr>
              <w:spacing w:line="360" w:lineRule="atLeast"/>
              <w:ind w:firstLineChars="200" w:firstLine="480"/>
              <w:rPr>
                <w:rFonts w:asciiTheme="minorEastAsia" w:eastAsiaTheme="minorEastAsia" w:hAnsiTheme="minorEastAsia" w:cs="宋体"/>
                <w:color w:val="000000" w:themeColor="text1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 w:cs="宋体"/>
                <w:color w:val="000000" w:themeColor="text1"/>
                <w:kern w:val="0"/>
                <w:sz w:val="24"/>
              </w:rPr>
              <w:t>欧盟、美国、日本等发达国家在食品溯源领域起步早，已形成</w:t>
            </w:r>
            <w:r w:rsidRPr="00D05618">
              <w:rPr>
                <w:rFonts w:asciiTheme="minorEastAsia" w:eastAsiaTheme="minorEastAsia" w:hAnsiTheme="minorEastAsia" w:cs="宋体"/>
                <w:b/>
                <w:color w:val="000000" w:themeColor="text1"/>
                <w:kern w:val="0"/>
                <w:sz w:val="24"/>
              </w:rPr>
              <w:t>法律强制约束 + 全球统一标准</w:t>
            </w:r>
            <w:r w:rsidRPr="00D05618">
              <w:rPr>
                <w:rFonts w:asciiTheme="minorEastAsia" w:eastAsiaTheme="minorEastAsia" w:hAnsiTheme="minorEastAsia" w:cs="宋体"/>
                <w:color w:val="000000" w:themeColor="text1"/>
                <w:kern w:val="0"/>
                <w:sz w:val="24"/>
              </w:rPr>
              <w:t>的成熟体系。制度层面，各国均出台了覆盖食品全产业链的强制性溯源法规，同时全面推广 GS1 全球统一编码体系，从根源上解决了跨主体、跨区域的溯源数据不兼容、信息不通畅问题，实现了 “从农田到餐桌” 的全链条可追溯。</w:t>
            </w:r>
          </w:p>
          <w:p w:rsidR="000556E9" w:rsidRPr="00D05618" w:rsidRDefault="000556E9" w:rsidP="000556E9">
            <w:pPr>
              <w:spacing w:line="360" w:lineRule="atLeast"/>
              <w:rPr>
                <w:rFonts w:asciiTheme="minorEastAsia" w:eastAsiaTheme="minorEastAsia" w:hAnsiTheme="minorEastAsia" w:cs="宋体"/>
                <w:color w:val="000000" w:themeColor="text1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 w:cs="宋体"/>
                <w:color w:val="000000" w:themeColor="text1"/>
                <w:kern w:val="0"/>
                <w:sz w:val="24"/>
              </w:rPr>
              <w:t>技术层面，行业完成了清晰的迭代路径：早期以条码、RFID 技术为核心，实现了溯源信息的标准化采集与自动化流转，奠定了规模化溯源的技术基础；近年来针对传统中心化</w:t>
            </w:r>
            <w:r w:rsidRPr="00D05618">
              <w:rPr>
                <w:rFonts w:asciiTheme="minorEastAsia" w:eastAsiaTheme="minorEastAsia" w:hAnsiTheme="minorEastAsia" w:cs="宋体"/>
                <w:color w:val="000000" w:themeColor="text1"/>
                <w:kern w:val="0"/>
                <w:sz w:val="24"/>
              </w:rPr>
              <w:lastRenderedPageBreak/>
              <w:t>系统数据易篡改、跨主体信任难打通的核心痛点，行业重心转向区块链技术，依托其去中心化、不可篡改、全程留痕的特性，从底层重构了食品供应链的信任机制，实现了溯源能力的本质升级。</w:t>
            </w:r>
          </w:p>
          <w:p w:rsidR="000556E9" w:rsidRPr="00D05618" w:rsidRDefault="000556E9" w:rsidP="000556E9">
            <w:pPr>
              <w:pStyle w:val="2"/>
              <w:spacing w:before="0" w:after="0" w:line="360" w:lineRule="atLeast"/>
              <w:ind w:firstLineChars="200" w:firstLine="480"/>
              <w:rPr>
                <w:rFonts w:asciiTheme="minorEastAsia" w:eastAsiaTheme="minorEastAsia" w:hAnsiTheme="minorEastAsia" w:cs="Times New Roman"/>
                <w:b w:val="0"/>
                <w:bCs w:val="0"/>
                <w:kern w:val="0"/>
                <w:sz w:val="24"/>
                <w:szCs w:val="24"/>
              </w:rPr>
            </w:pPr>
            <w:r w:rsidRPr="00D05618">
              <w:rPr>
                <w:rFonts w:asciiTheme="minorEastAsia" w:eastAsiaTheme="minorEastAsia" w:hAnsiTheme="minorEastAsia" w:cs="Times New Roman"/>
                <w:b w:val="0"/>
                <w:bCs w:val="0"/>
                <w:kern w:val="0"/>
                <w:sz w:val="24"/>
                <w:szCs w:val="24"/>
              </w:rPr>
              <w:t>二、国内发展趋势</w:t>
            </w:r>
          </w:p>
          <w:p w:rsidR="000556E9" w:rsidRPr="00D05618" w:rsidRDefault="000556E9" w:rsidP="000556E9">
            <w:pPr>
              <w:spacing w:line="360" w:lineRule="atLeast"/>
              <w:ind w:firstLineChars="200" w:firstLine="480"/>
              <w:rPr>
                <w:rFonts w:asciiTheme="minorEastAsia" w:eastAsiaTheme="minorEastAsia" w:hAnsiTheme="minorEastAsia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我国高度重视食品安全信息化建设，当前食品溯源体系正处于从</w:t>
            </w:r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政府主导的监管合</w:t>
            </w:r>
            <w:proofErr w:type="gramStart"/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规</w:t>
            </w:r>
            <w:proofErr w:type="gramEnd"/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型</w:t>
            </w:r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向</w:t>
            </w:r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市场驱动的产业价值型</w:t>
            </w:r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深度转型的关键阶段，形成了适配本土数字生态的特色发展路径。</w:t>
            </w:r>
          </w:p>
          <w:p w:rsidR="000556E9" w:rsidRPr="00D05618" w:rsidRDefault="000556E9" w:rsidP="000556E9">
            <w:pPr>
              <w:pStyle w:val="af4"/>
              <w:widowControl/>
              <w:numPr>
                <w:ilvl w:val="0"/>
                <w:numId w:val="8"/>
              </w:numPr>
              <w:spacing w:line="360" w:lineRule="atLeast"/>
              <w:ind w:firstLineChars="0"/>
              <w:jc w:val="left"/>
              <w:rPr>
                <w:rFonts w:asciiTheme="minorEastAsia" w:eastAsiaTheme="minorEastAsia" w:hAnsiTheme="minorEastAsia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技术应用</w:t>
            </w:r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：前端溯源入口呈现显著的轻量化特征。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微信小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程序凭借 “无需下载、即用即走” 的低门槛优势，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依托微信庞大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的用户基础与成熟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的扫码生态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，大幅降低了消费者的溯源查询成本，同时可无缝对接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品牌私域运营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与政府监管端口，打破了传统溯源单一信息查询的功能局限，目前已成为国内溯源系统的主流查询入口。</w:t>
            </w:r>
          </w:p>
          <w:p w:rsidR="000556E9" w:rsidRPr="00D05618" w:rsidRDefault="000556E9" w:rsidP="000556E9">
            <w:pPr>
              <w:pStyle w:val="af4"/>
              <w:widowControl/>
              <w:numPr>
                <w:ilvl w:val="0"/>
                <w:numId w:val="8"/>
              </w:numPr>
              <w:spacing w:line="360" w:lineRule="atLeast"/>
              <w:ind w:firstLineChars="0"/>
              <w:jc w:val="left"/>
              <w:rPr>
                <w:rFonts w:asciiTheme="minorEastAsia" w:eastAsiaTheme="minorEastAsia" w:hAnsiTheme="minorEastAsia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数据库转型</w:t>
            </w:r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：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伴随国家信创战略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 xml:space="preserve">全面落地与数据安全法规的严格实施，食品溯源作为关键民生信息基础设施，正加速底层数据库的国产化替代。以 </w:t>
            </w:r>
            <w:proofErr w:type="spell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OpenGauss</w:t>
            </w:r>
            <w:proofErr w:type="spell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 xml:space="preserve"> 为代表的国产数据库，凭借高性能计算、高安全存储、全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栈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国产化适配的核心优势，逐步替代 Oracle 等传统海外商业数据库，广泛应用于政务级、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民生级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溯源平台，从底层实现了溯源核心数据的自主可控。</w:t>
            </w:r>
          </w:p>
          <w:p w:rsidR="000556E9" w:rsidRPr="00D05618" w:rsidRDefault="000556E9" w:rsidP="000556E9">
            <w:pPr>
              <w:pStyle w:val="af4"/>
              <w:widowControl/>
              <w:numPr>
                <w:ilvl w:val="0"/>
                <w:numId w:val="8"/>
              </w:numPr>
              <w:spacing w:line="360" w:lineRule="atLeast"/>
              <w:ind w:firstLineChars="0"/>
              <w:jc w:val="left"/>
              <w:rPr>
                <w:rFonts w:asciiTheme="minorEastAsia" w:eastAsiaTheme="minorEastAsia" w:hAnsiTheme="minorEastAsia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/>
                <w:b/>
                <w:kern w:val="0"/>
                <w:sz w:val="24"/>
              </w:rPr>
              <w:t>发展趋势</w:t>
            </w:r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：未来行业将锚定 “多模态数据集成 + 全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栈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国产化闭环” 双主线发展。一方面通过汇聚生产、加工、物流、检测、消费全链条的多源异构数据，打破供应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链信息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孤岛，依托大数据分析实现农产品供需预判、食品安全风险智能预警，充分释放溯源数据的产业价值；另一方面实现溯源体系从底层硬件到上层应用的全</w:t>
            </w:r>
            <w:proofErr w:type="gramStart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栈</w:t>
            </w:r>
            <w:proofErr w:type="gramEnd"/>
            <w:r w:rsidRPr="00D05618">
              <w:rPr>
                <w:rFonts w:asciiTheme="minorEastAsia" w:eastAsiaTheme="minorEastAsia" w:hAnsiTheme="minorEastAsia"/>
                <w:kern w:val="0"/>
                <w:sz w:val="24"/>
              </w:rPr>
              <w:t>国产化，筑牢国家农业数据安全屏障，最终形成安全可控与价值释放双轮驱动的高质量发展格局。</w:t>
            </w:r>
          </w:p>
          <w:p w:rsidR="00D05618" w:rsidRDefault="00000000" w:rsidP="00D05618">
            <w:pPr>
              <w:pStyle w:val="a4"/>
              <w:numPr>
                <w:ilvl w:val="0"/>
                <w:numId w:val="3"/>
              </w:numPr>
              <w:ind w:firstLineChars="0" w:firstLine="480"/>
              <w:rPr>
                <w:rFonts w:asciiTheme="minorEastAsia" w:eastAsiaTheme="minorEastAsia" w:hAnsiTheme="minorEastAsia"/>
              </w:rPr>
            </w:pPr>
            <w:r w:rsidRPr="00D05618">
              <w:rPr>
                <w:rFonts w:asciiTheme="minorEastAsia" w:eastAsiaTheme="minorEastAsia" w:hAnsiTheme="minorEastAsia" w:hint="eastAsia"/>
              </w:rPr>
              <w:t>应用前景</w:t>
            </w:r>
            <w:bookmarkStart w:id="0" w:name="_Toc168939524"/>
            <w:bookmarkStart w:id="1" w:name="_Toc200884176"/>
          </w:p>
          <w:p w:rsidR="00D05618" w:rsidRPr="00D05618" w:rsidRDefault="00D05618" w:rsidP="00D05618">
            <w:pPr>
              <w:pStyle w:val="a4"/>
              <w:ind w:firstLineChars="0"/>
              <w:rPr>
                <w:rFonts w:asciiTheme="minorEastAsia" w:eastAsiaTheme="minorEastAsia" w:hAnsiTheme="minorEastAsia"/>
              </w:rPr>
            </w:pPr>
            <w:r w:rsidRPr="00D05618">
              <w:rPr>
                <w:rFonts w:asciiTheme="minorEastAsia" w:eastAsiaTheme="minorEastAsia" w:hAnsiTheme="minorEastAsia" w:cs="Arial"/>
                <w:color w:val="000000"/>
              </w:rPr>
              <w:t>本项目精准契合国内农产品溯源行业的核心发展趋势，兼具政策合</w:t>
            </w:r>
            <w:proofErr w:type="gramStart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规</w:t>
            </w:r>
            <w:proofErr w:type="gramEnd"/>
            <w:r w:rsidRPr="00D05618">
              <w:rPr>
                <w:rFonts w:asciiTheme="minorEastAsia" w:eastAsiaTheme="minorEastAsia" w:hAnsiTheme="minorEastAsia" w:cs="Arial"/>
                <w:color w:val="000000"/>
              </w:rPr>
              <w:t xml:space="preserve">性、市场落地性与产业延展性，应用前景广阔。政策端，项目以国产 </w:t>
            </w:r>
            <w:proofErr w:type="spellStart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OpenGauss</w:t>
            </w:r>
            <w:proofErr w:type="spellEnd"/>
            <w:r w:rsidRPr="00D05618">
              <w:rPr>
                <w:rFonts w:asciiTheme="minorEastAsia" w:eastAsiaTheme="minorEastAsia" w:hAnsiTheme="minorEastAsia" w:cs="Arial"/>
                <w:color w:val="000000"/>
              </w:rPr>
              <w:t xml:space="preserve"> 数据库为核心底座，完全适配国家信创战略、数据安全法规与食品安全信息化建设要求，可满足政务民生系统的国产化替代需求，能够承接各级政府农产品溯源、地理标志保护、乡村振兴数字化等政策性项目，具备显著的合</w:t>
            </w:r>
            <w:proofErr w:type="gramStart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规</w:t>
            </w:r>
            <w:proofErr w:type="gramEnd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先发优势。市场端，前端</w:t>
            </w:r>
            <w:proofErr w:type="gramStart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依托微信小</w:t>
            </w:r>
            <w:proofErr w:type="gramEnd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程序轻量化、零门槛的特性，完美适配</w:t>
            </w:r>
            <w:proofErr w:type="gramStart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消费者扫码溯源</w:t>
            </w:r>
            <w:proofErr w:type="gramEnd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的使用习惯；后端开源国产数据库大幅降低了农业主体的系统搭建与运维成本，可覆盖从家庭农场、合作社到农业龙头企业的</w:t>
            </w:r>
            <w:proofErr w:type="gramStart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全规模</w:t>
            </w:r>
            <w:proofErr w:type="gramEnd"/>
            <w:r w:rsidRPr="00D05618">
              <w:rPr>
                <w:rFonts w:asciiTheme="minorEastAsia" w:eastAsiaTheme="minorEastAsia" w:hAnsiTheme="minorEastAsia" w:cs="Arial"/>
                <w:color w:val="000000"/>
              </w:rPr>
              <w:t>市场主体，契合溯源体系从政府主导向市场驱动转型的行业大势，市场化推广空间充足。</w:t>
            </w:r>
          </w:p>
          <w:p w:rsidR="00D05618" w:rsidRPr="00D05618" w:rsidRDefault="00D05618" w:rsidP="00D05618">
            <w:pPr>
              <w:widowControl/>
              <w:spacing w:line="360" w:lineRule="atLeast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D0561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产业端，项目构建了 “国产化数据底座 + 轻量化应用入口” 的闭环架构，可兼容农产品全链条多模态溯源数据，后续可无缝拓展大数据供需分析、食品安全智能预警、</w:t>
            </w:r>
            <w:proofErr w:type="gramStart"/>
            <w:r w:rsidRPr="00D0561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lastRenderedPageBreak/>
              <w:t>品牌私域运营</w:t>
            </w:r>
            <w:proofErr w:type="gramEnd"/>
            <w:r w:rsidRPr="00D0561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等增值功能，既能快速复制推广至各类农产品品类，也可对接各级监管平台，助力农业数字化转型，具备长期的迭代与增值空间。</w:t>
            </w:r>
          </w:p>
          <w:p w:rsidR="00B00E60" w:rsidRPr="00D05618" w:rsidRDefault="00B00E60" w:rsidP="00D05618">
            <w:pPr>
              <w:pStyle w:val="a4"/>
              <w:ind w:firstLineChars="0" w:firstLine="0"/>
              <w:jc w:val="left"/>
              <w:rPr>
                <w:rFonts w:asciiTheme="minorEastAsia" w:eastAsiaTheme="minorEastAsia" w:hAnsiTheme="minorEastAsia" w:hint="eastAsia"/>
              </w:rPr>
            </w:pPr>
          </w:p>
          <w:p w:rsidR="00B00E60" w:rsidRPr="00D05618" w:rsidRDefault="00000000">
            <w:pPr>
              <w:pStyle w:val="a4"/>
              <w:ind w:firstLine="480"/>
              <w:jc w:val="left"/>
              <w:rPr>
                <w:rFonts w:asciiTheme="minorEastAsia" w:eastAsiaTheme="minorEastAsia" w:hAnsiTheme="minorEastAsia"/>
              </w:rPr>
            </w:pPr>
            <w:r w:rsidRPr="00D05618">
              <w:rPr>
                <w:rFonts w:asciiTheme="minorEastAsia" w:eastAsiaTheme="minorEastAsia" w:hAnsiTheme="minorEastAsia" w:hint="eastAsia"/>
              </w:rPr>
              <w:t>4.参考文献</w:t>
            </w:r>
          </w:p>
          <w:bookmarkEnd w:id="0"/>
          <w:bookmarkEnd w:id="1"/>
          <w:p w:rsidR="00D05618" w:rsidRDefault="00D05618" w:rsidP="00D05618">
            <w:pPr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[1]</w:t>
            </w:r>
            <w:proofErr w:type="gramStart"/>
            <w:r>
              <w:rPr>
                <w:rFonts w:ascii="宋体" w:hAnsi="宋体" w:hint="eastAsia"/>
                <w:sz w:val="24"/>
              </w:rPr>
              <w:t>赵付青</w:t>
            </w:r>
            <w:proofErr w:type="gramEnd"/>
            <w:r w:rsidRPr="00EB0D91">
              <w:rPr>
                <w:rFonts w:ascii="宋体" w:hAnsi="宋体" w:hint="eastAsia"/>
                <w:sz w:val="24"/>
              </w:rPr>
              <w:t>;</w:t>
            </w:r>
            <w:r>
              <w:rPr>
                <w:rFonts w:ascii="宋体" w:hAnsi="宋体" w:hint="eastAsia"/>
                <w:sz w:val="24"/>
              </w:rPr>
              <w:t>高峰</w:t>
            </w:r>
            <w:r w:rsidRPr="00EB0D91">
              <w:rPr>
                <w:rFonts w:ascii="宋体" w:hAnsi="宋体" w:hint="eastAsia"/>
                <w:sz w:val="24"/>
              </w:rPr>
              <w:t>.Java</w:t>
            </w:r>
            <w:r>
              <w:rPr>
                <w:rFonts w:ascii="宋体" w:hAnsi="宋体" w:hint="eastAsia"/>
                <w:sz w:val="24"/>
              </w:rPr>
              <w:t>面向对象程序设计</w:t>
            </w:r>
            <w:r w:rsidRPr="00EB0D91"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第一版</w:t>
            </w:r>
            <w:r w:rsidRPr="00EB0D91">
              <w:rPr>
                <w:rFonts w:ascii="宋体" w:hAnsi="宋体" w:hint="eastAsia"/>
                <w:sz w:val="24"/>
              </w:rPr>
              <w:t>)[M].</w:t>
            </w:r>
            <w:r>
              <w:rPr>
                <w:rFonts w:ascii="宋体" w:hAnsi="宋体" w:hint="eastAsia"/>
                <w:sz w:val="24"/>
              </w:rPr>
              <w:t>国防工业出版社</w:t>
            </w:r>
            <w:r w:rsidRPr="00EB0D91">
              <w:rPr>
                <w:rFonts w:ascii="宋体" w:hAnsi="宋体" w:hint="eastAsia"/>
                <w:sz w:val="24"/>
              </w:rPr>
              <w:t>,2010</w:t>
            </w:r>
            <w:r w:rsidRPr="00EB0D91">
              <w:rPr>
                <w:rFonts w:ascii="宋体" w:hAnsi="宋体"/>
                <w:sz w:val="24"/>
              </w:rPr>
              <w:t>.</w:t>
            </w:r>
          </w:p>
          <w:p w:rsidR="00D05618" w:rsidRDefault="00D05618" w:rsidP="00D05618">
            <w:pPr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[2]</w:t>
            </w:r>
            <w:r>
              <w:rPr>
                <w:rFonts w:ascii="宋体" w:hAnsi="宋体" w:hint="eastAsia"/>
                <w:sz w:val="24"/>
              </w:rPr>
              <w:t>张秋余</w:t>
            </w:r>
            <w:r w:rsidRPr="00EB0D91">
              <w:rPr>
                <w:rFonts w:ascii="宋体" w:hAnsi="宋体" w:hint="eastAsia"/>
                <w:sz w:val="24"/>
              </w:rPr>
              <w:t>;</w:t>
            </w:r>
            <w:proofErr w:type="gramStart"/>
            <w:r>
              <w:rPr>
                <w:rFonts w:ascii="宋体" w:hAnsi="宋体" w:hint="eastAsia"/>
                <w:sz w:val="24"/>
              </w:rPr>
              <w:t>张聚礼</w:t>
            </w:r>
            <w:proofErr w:type="gramEnd"/>
            <w:r w:rsidRPr="00EB0D91">
              <w:rPr>
                <w:rFonts w:ascii="宋体" w:hAnsi="宋体" w:hint="eastAsia"/>
                <w:sz w:val="24"/>
              </w:rPr>
              <w:t>;</w:t>
            </w:r>
            <w:r>
              <w:rPr>
                <w:rFonts w:ascii="宋体" w:hAnsi="宋体" w:hint="eastAsia"/>
                <w:sz w:val="24"/>
              </w:rPr>
              <w:t>柯铭</w:t>
            </w:r>
            <w:r w:rsidRPr="00EB0D91">
              <w:rPr>
                <w:rFonts w:ascii="宋体" w:hAnsi="宋体" w:hint="eastAsia"/>
                <w:sz w:val="24"/>
              </w:rPr>
              <w:t>;</w:t>
            </w:r>
            <w:r>
              <w:rPr>
                <w:rFonts w:ascii="宋体" w:hAnsi="宋体" w:hint="eastAsia"/>
                <w:sz w:val="24"/>
              </w:rPr>
              <w:t>张红</w:t>
            </w:r>
            <w:r w:rsidRPr="00EB0D91">
              <w:rPr>
                <w:rFonts w:ascii="宋体" w:hAnsi="宋体" w:hint="eastAsia"/>
                <w:sz w:val="24"/>
              </w:rPr>
              <w:t>;</w:t>
            </w:r>
            <w:r>
              <w:rPr>
                <w:rFonts w:ascii="宋体" w:hAnsi="宋体" w:hint="eastAsia"/>
                <w:sz w:val="24"/>
              </w:rPr>
              <w:t>马威</w:t>
            </w:r>
            <w:r w:rsidRPr="00EB0D91">
              <w:rPr>
                <w:rFonts w:ascii="宋体" w:hAnsi="宋体" w:hint="eastAsia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软件工程</w:t>
            </w:r>
            <w:r w:rsidRPr="00EB0D91">
              <w:rPr>
                <w:rFonts w:ascii="宋体" w:hAnsi="宋体" w:hint="eastAsia"/>
                <w:sz w:val="24"/>
              </w:rPr>
              <w:t>[M]</w:t>
            </w:r>
            <w:r w:rsidRPr="00EB0D91"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西安电子科技大学出版社</w:t>
            </w:r>
            <w:r w:rsidRPr="00EB0D91">
              <w:rPr>
                <w:rFonts w:ascii="宋体" w:hAnsi="宋体" w:hint="eastAsia"/>
                <w:sz w:val="24"/>
              </w:rPr>
              <w:t>,2014.</w:t>
            </w:r>
          </w:p>
          <w:p w:rsidR="00D05618" w:rsidRDefault="00D05618" w:rsidP="00D05618">
            <w:pPr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[3]</w:t>
            </w:r>
            <w:r w:rsidRPr="00EB0D91">
              <w:rPr>
                <w:rFonts w:ascii="宋体" w:hAnsi="宋体"/>
                <w:sz w:val="24"/>
              </w:rPr>
              <w:t xml:space="preserve"> Ian Sommerville. 软件工程（第10版）[M]. 北京: 机械工业出版社, 2018.</w:t>
            </w:r>
          </w:p>
          <w:p w:rsidR="00D05618" w:rsidRDefault="00D05618" w:rsidP="00D05618">
            <w:pPr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[4]</w:t>
            </w:r>
            <w:r>
              <w:rPr>
                <w:rFonts w:ascii="宋体" w:hAnsi="宋体" w:hint="eastAsia"/>
                <w:sz w:val="24"/>
              </w:rPr>
              <w:t>马克•艾伦•维斯</w:t>
            </w:r>
            <w:r w:rsidRPr="00EB0D91">
              <w:rPr>
                <w:rFonts w:ascii="宋体" w:hAnsi="宋体" w:hint="eastAsia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数据结构与算法分析：</w:t>
            </w:r>
            <w:r w:rsidRPr="00EB0D91">
              <w:rPr>
                <w:rFonts w:ascii="宋体" w:hAnsi="宋体" w:hint="eastAsia"/>
                <w:sz w:val="24"/>
              </w:rPr>
              <w:t>Java</w:t>
            </w:r>
            <w:r>
              <w:rPr>
                <w:rFonts w:ascii="宋体" w:hAnsi="宋体" w:hint="eastAsia"/>
                <w:sz w:val="24"/>
              </w:rPr>
              <w:t>语言描述（原书第</w:t>
            </w:r>
            <w:r w:rsidRPr="00EB0D91"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版）</w:t>
            </w:r>
            <w:r w:rsidRPr="00EB0D91">
              <w:rPr>
                <w:rFonts w:ascii="宋体" w:hAnsi="宋体" w:hint="eastAsia"/>
                <w:sz w:val="24"/>
              </w:rPr>
              <w:t>[M].</w:t>
            </w:r>
            <w:r>
              <w:rPr>
                <w:rFonts w:ascii="宋体" w:hAnsi="宋体" w:hint="eastAsia"/>
                <w:sz w:val="24"/>
              </w:rPr>
              <w:t>机械工业出版社</w:t>
            </w:r>
            <w:r w:rsidRPr="00EB0D91">
              <w:rPr>
                <w:rFonts w:ascii="宋体" w:hAnsi="宋体" w:hint="eastAsia"/>
                <w:sz w:val="24"/>
              </w:rPr>
              <w:t>,2016.</w:t>
            </w:r>
          </w:p>
          <w:p w:rsidR="00D05618" w:rsidRDefault="00D05618" w:rsidP="00D05618">
            <w:pPr>
              <w:spacing w:line="44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[5]</w:t>
            </w:r>
            <w:r w:rsidRPr="00EB0D91">
              <w:rPr>
                <w:rFonts w:ascii="宋体" w:hAnsi="宋体"/>
                <w:sz w:val="24"/>
              </w:rPr>
              <w:t xml:space="preserve"> 陈恒, 张龙. Vue.js前端开发实战[M]. 北京: 清华大学出版社, 2021.</w:t>
            </w:r>
          </w:p>
          <w:p w:rsidR="00D05618" w:rsidRDefault="00D05618" w:rsidP="00D05618">
            <w:pPr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[6]</w:t>
            </w:r>
            <w:r w:rsidRPr="00EB0D91">
              <w:rPr>
                <w:rFonts w:ascii="宋体" w:hAnsi="宋体"/>
                <w:sz w:val="24"/>
              </w:rPr>
              <w:t xml:space="preserve"> 王晓波, 刘强. </w:t>
            </w:r>
            <w:proofErr w:type="gramStart"/>
            <w:r w:rsidRPr="00EB0D91">
              <w:rPr>
                <w:rFonts w:ascii="宋体" w:hAnsi="宋体"/>
                <w:sz w:val="24"/>
              </w:rPr>
              <w:t>微信小</w:t>
            </w:r>
            <w:proofErr w:type="gramEnd"/>
            <w:r w:rsidRPr="00EB0D91">
              <w:rPr>
                <w:rFonts w:ascii="宋体" w:hAnsi="宋体"/>
                <w:sz w:val="24"/>
              </w:rPr>
              <w:t>程序开发从入门到实践[M]. 北京: 电子工业出版社, 2020.</w:t>
            </w:r>
          </w:p>
          <w:p w:rsidR="00D05618" w:rsidRDefault="00D05618" w:rsidP="00D05618">
            <w:pPr>
              <w:pStyle w:val="af5"/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[7]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王磊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 xml:space="preserve">, 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刘洋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 xml:space="preserve">. 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农产品质</w:t>
            </w:r>
            <w:proofErr w:type="gramStart"/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量安全</w:t>
            </w:r>
            <w:proofErr w:type="gramEnd"/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追溯体系建设研究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 xml:space="preserve">[J]. 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食品安全导刊</w:t>
            </w:r>
            <w:r>
              <w:rPr>
                <w:rFonts w:ascii="Arial" w:hAnsi="Arial" w:cs="Arial"/>
                <w:color w:val="2B2D31"/>
                <w:szCs w:val="21"/>
                <w:shd w:val="clear" w:color="auto" w:fill="FFFFFF"/>
              </w:rPr>
              <w:t>, 2020(12):78-80.</w:t>
            </w:r>
          </w:p>
          <w:p w:rsidR="00D05618" w:rsidRPr="00EB0D91" w:rsidRDefault="00D05618" w:rsidP="00D05618">
            <w:pPr>
              <w:spacing w:line="44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EB0D91">
              <w:rPr>
                <w:rFonts w:ascii="宋体" w:hAnsi="宋体" w:hint="eastAsia"/>
                <w:sz w:val="24"/>
              </w:rPr>
              <w:t>[8]</w:t>
            </w:r>
            <w:r w:rsidRPr="00EB0D91">
              <w:rPr>
                <w:rFonts w:ascii="宋体" w:hAnsi="宋体"/>
                <w:sz w:val="24"/>
              </w:rPr>
              <w:t xml:space="preserve"> 李明, 张强. 基于</w:t>
            </w:r>
            <w:proofErr w:type="gramStart"/>
            <w:r w:rsidRPr="00EB0D91">
              <w:rPr>
                <w:rFonts w:ascii="宋体" w:hAnsi="宋体"/>
                <w:sz w:val="24"/>
              </w:rPr>
              <w:t>二维码的</w:t>
            </w:r>
            <w:proofErr w:type="gramEnd"/>
            <w:r w:rsidRPr="00EB0D91">
              <w:rPr>
                <w:rFonts w:ascii="宋体" w:hAnsi="宋体"/>
                <w:sz w:val="24"/>
              </w:rPr>
              <w:t>农产品质</w:t>
            </w:r>
            <w:proofErr w:type="gramStart"/>
            <w:r w:rsidRPr="00EB0D91">
              <w:rPr>
                <w:rFonts w:ascii="宋体" w:hAnsi="宋体"/>
                <w:sz w:val="24"/>
              </w:rPr>
              <w:t>量安全</w:t>
            </w:r>
            <w:proofErr w:type="gramEnd"/>
            <w:r w:rsidRPr="00EB0D91">
              <w:rPr>
                <w:rFonts w:ascii="宋体" w:hAnsi="宋体"/>
                <w:sz w:val="24"/>
              </w:rPr>
              <w:t>追溯系统研究[J]. 农业信息化, 2021(6):45-48.</w:t>
            </w:r>
          </w:p>
          <w:p w:rsidR="00B00E60" w:rsidRPr="00D05618" w:rsidRDefault="00B00E6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231F20"/>
                <w:sz w:val="24"/>
              </w:rPr>
            </w:pPr>
          </w:p>
          <w:p w:rsidR="00B00E60" w:rsidRPr="00D05618" w:rsidRDefault="00B00E6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231F20"/>
                <w:sz w:val="24"/>
              </w:rPr>
            </w:pPr>
          </w:p>
          <w:p w:rsidR="00B00E60" w:rsidRPr="00D05618" w:rsidRDefault="00B00E6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231F20"/>
                <w:sz w:val="24"/>
              </w:rPr>
            </w:pPr>
          </w:p>
          <w:p w:rsidR="00B00E60" w:rsidRPr="00D05618" w:rsidRDefault="00B00E6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231F20"/>
                <w:sz w:val="24"/>
              </w:rPr>
            </w:pPr>
          </w:p>
          <w:p w:rsidR="00B00E60" w:rsidRPr="00D05618" w:rsidRDefault="00B00E6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231F20"/>
                <w:sz w:val="24"/>
              </w:rPr>
            </w:pPr>
          </w:p>
          <w:p w:rsidR="00B00E60" w:rsidRPr="00D05618" w:rsidRDefault="00B00E6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231F20"/>
                <w:sz w:val="24"/>
              </w:rPr>
            </w:pPr>
          </w:p>
        </w:tc>
      </w:tr>
      <w:tr w:rsidR="00B00E60">
        <w:trPr>
          <w:trHeight w:val="13442"/>
        </w:trPr>
        <w:tc>
          <w:tcPr>
            <w:tcW w:w="9286" w:type="dxa"/>
            <w:gridSpan w:val="6"/>
          </w:tcPr>
          <w:p w:rsidR="00B00E60" w:rsidRPr="005D3FDE" w:rsidRDefault="00000000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 w:hint="eastAsia"/>
                <w:sz w:val="24"/>
              </w:rPr>
              <w:lastRenderedPageBreak/>
              <w:t>二、主要设计（研究）内容、设计（研究）思想、解决的关键问题、拟采用的技术方案及工作流程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1. 设计思想和内容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整个系统从操作简便、界面友好、灵活实用、数据可信、安全稳定的要求出发，完成农产品从种植到</w:t>
            </w:r>
            <w:proofErr w:type="gramStart"/>
            <w:r w:rsidRPr="005D3FDE">
              <w:rPr>
                <w:rFonts w:ascii="宋体" w:hAnsi="宋体"/>
                <w:sz w:val="24"/>
              </w:rPr>
              <w:t>采收全</w:t>
            </w:r>
            <w:proofErr w:type="gramEnd"/>
            <w:r w:rsidRPr="005D3FDE">
              <w:rPr>
                <w:rFonts w:ascii="宋体" w:hAnsi="宋体"/>
                <w:sz w:val="24"/>
              </w:rPr>
              <w:t>生命周期的数字化溯源管理与消费者</w:t>
            </w:r>
            <w:proofErr w:type="gramStart"/>
            <w:r w:rsidRPr="005D3FDE">
              <w:rPr>
                <w:rFonts w:ascii="宋体" w:hAnsi="宋体"/>
                <w:sz w:val="24"/>
              </w:rPr>
              <w:t>扫码查验全</w:t>
            </w:r>
            <w:proofErr w:type="gramEnd"/>
            <w:r w:rsidRPr="005D3FDE">
              <w:rPr>
                <w:rFonts w:ascii="宋体" w:hAnsi="宋体"/>
                <w:sz w:val="24"/>
              </w:rPr>
              <w:t>流程的闭环设计。本农产品溯源系统的设计思想是利用数字化建模、</w:t>
            </w:r>
            <w:proofErr w:type="gramStart"/>
            <w:r w:rsidRPr="005D3FDE">
              <w:rPr>
                <w:rFonts w:ascii="宋体" w:hAnsi="宋体"/>
                <w:sz w:val="24"/>
              </w:rPr>
              <w:t>国产信创</w:t>
            </w:r>
            <w:proofErr w:type="gramEnd"/>
            <w:r w:rsidRPr="005D3FDE">
              <w:rPr>
                <w:rFonts w:ascii="宋体" w:hAnsi="宋体"/>
                <w:sz w:val="24"/>
              </w:rPr>
              <w:t>数据库、前后端分离技术，构建 “管理端全流程管控 + 小程序端透明化溯源” 的双端体系，打通农产品生产、检测、流通全环节的数据链路，实现生产数据可追溯、异常批次可管控、产品信息可查验，解决农产品溯源信息不透明、管控难度大、消费者信任度低的行业痛点。具体内容包括：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（1）全流程溯源业务体系设计：针对农产品生产特性，设计基地与批次数字化建档、种植全环节动态记录、质检报告关联管理、异常批次预警召回的</w:t>
            </w:r>
            <w:proofErr w:type="gramStart"/>
            <w:r w:rsidRPr="005D3FDE">
              <w:rPr>
                <w:rFonts w:ascii="宋体" w:hAnsi="宋体"/>
                <w:sz w:val="24"/>
              </w:rPr>
              <w:t>全业务</w:t>
            </w:r>
            <w:proofErr w:type="gramEnd"/>
            <w:r w:rsidRPr="005D3FDE">
              <w:rPr>
                <w:rFonts w:ascii="宋体" w:hAnsi="宋体"/>
                <w:sz w:val="24"/>
              </w:rPr>
              <w:t>流程，构建从田间到餐桌的全生命周期溯源闭环。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（2）双端系统功能架构设计：分别设计 PC 管理端与用户小程序端两大核心模块，管理端面向生产管理方实现全流程数据管控，小程序端面向消费者</w:t>
            </w:r>
            <w:proofErr w:type="gramStart"/>
            <w:r w:rsidRPr="005D3FDE">
              <w:rPr>
                <w:rFonts w:ascii="宋体" w:hAnsi="宋体"/>
                <w:sz w:val="24"/>
              </w:rPr>
              <w:t>实现扫码溯源</w:t>
            </w:r>
            <w:proofErr w:type="gramEnd"/>
            <w:r w:rsidRPr="005D3FDE">
              <w:rPr>
                <w:rFonts w:ascii="宋体" w:hAnsi="宋体"/>
                <w:sz w:val="24"/>
              </w:rPr>
              <w:t>与信息查验，明确两端的核心功能边界与交互逻辑。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 xml:space="preserve">（3）国产数据库适配与数据模型设计：针对农产品溯源多表关联的业务特性，完成基于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国产数据库的适配开发，设计基地、批次、生产环节、检测报告四大核心数据模型，构建标准化的溯源数据体系。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（4）溯源二</w:t>
            </w:r>
            <w:proofErr w:type="gramStart"/>
            <w:r w:rsidRPr="005D3FDE">
              <w:rPr>
                <w:rFonts w:ascii="宋体" w:hAnsi="宋体"/>
                <w:sz w:val="24"/>
              </w:rPr>
              <w:t>维码安全</w:t>
            </w:r>
            <w:proofErr w:type="gramEnd"/>
            <w:r w:rsidRPr="005D3FDE">
              <w:rPr>
                <w:rFonts w:ascii="宋体" w:hAnsi="宋体"/>
                <w:sz w:val="24"/>
              </w:rPr>
              <w:t>体系设计：设计基于唯一 UUID 的溯源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二维码生成</w:t>
            </w:r>
            <w:proofErr w:type="gramEnd"/>
            <w:r w:rsidRPr="005D3FDE">
              <w:rPr>
                <w:rFonts w:ascii="宋体" w:hAnsi="宋体"/>
                <w:sz w:val="24"/>
              </w:rPr>
              <w:t>机制，配套加密与防伪造方案，实现 “一物一码” 与全链路数据关联，确保溯源信息的唯一性与不可篡改性。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（5）系统性能优化与安全体系构建：完成前后端分离架构的搭建与模块集成，针对高并发扫码、高频数据读写场景做性能优化，</w:t>
            </w:r>
            <w:proofErr w:type="gramStart"/>
            <w:r w:rsidRPr="005D3FDE">
              <w:rPr>
                <w:rFonts w:ascii="宋体" w:hAnsi="宋体"/>
                <w:sz w:val="24"/>
              </w:rPr>
              <w:t>搭建全</w:t>
            </w:r>
            <w:proofErr w:type="gramEnd"/>
            <w:r w:rsidRPr="005D3FDE">
              <w:rPr>
                <w:rFonts w:ascii="宋体" w:hAnsi="宋体"/>
                <w:sz w:val="24"/>
              </w:rPr>
              <w:t>链路数据安全防护体系，保障系统长期稳定可靠运行。</w:t>
            </w:r>
          </w:p>
          <w:p w:rsidR="00B00E60" w:rsidRDefault="00000000" w:rsidP="005D3FDE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2.解决的关键问题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（1）农产品全链路溯源数据体系构建与标准化：针对农产品生产环节多、数据分散、标准化程度低的问题，设计基地 - 批次 - 环节 - 检测的全链路数据关联模型，</w:t>
            </w:r>
            <w:r w:rsidRPr="005D3FDE">
              <w:rPr>
                <w:rFonts w:ascii="宋体" w:hAnsi="宋体"/>
                <w:sz w:val="24"/>
              </w:rPr>
              <w:lastRenderedPageBreak/>
              <w:t>制定生产数据数字化录入、质检报告结构化关联的标准化流程，解决溯源数据碎片化、关联性弱的核心痛点。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 xml:space="preserve">（2）国产数据库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的适配与性能优化：针对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与传统关系型数据库在语法特性、配置调优、集成适配上的差异，完成 </w:t>
            </w:r>
            <w:proofErr w:type="spellStart"/>
            <w:r w:rsidRPr="005D3FDE">
              <w:rPr>
                <w:rFonts w:ascii="宋体" w:hAnsi="宋体"/>
                <w:sz w:val="24"/>
              </w:rPr>
              <w:t>MyBatis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与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的深度集成，优化数据库索引与 SQL 执行效率，解决国产数据库在高频数据读写、多表关联查询场景下的高性能适配问题。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（3）溯源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二维码的</w:t>
            </w:r>
            <w:proofErr w:type="gramEnd"/>
            <w:r w:rsidRPr="005D3FDE">
              <w:rPr>
                <w:rFonts w:ascii="宋体" w:hAnsi="宋体"/>
                <w:sz w:val="24"/>
              </w:rPr>
              <w:t>唯一性与防伪</w:t>
            </w:r>
            <w:proofErr w:type="gramStart"/>
            <w:r w:rsidRPr="005D3FDE">
              <w:rPr>
                <w:rFonts w:ascii="宋体" w:hAnsi="宋体"/>
                <w:sz w:val="24"/>
              </w:rPr>
              <w:t>造安全</w:t>
            </w:r>
            <w:proofErr w:type="gramEnd"/>
            <w:r w:rsidRPr="005D3FDE">
              <w:rPr>
                <w:rFonts w:ascii="宋体" w:hAnsi="宋体"/>
                <w:sz w:val="24"/>
              </w:rPr>
              <w:t>设计：针对传统溯源二</w:t>
            </w:r>
            <w:proofErr w:type="gramStart"/>
            <w:r w:rsidRPr="005D3FDE">
              <w:rPr>
                <w:rFonts w:ascii="宋体" w:hAnsi="宋体"/>
                <w:sz w:val="24"/>
              </w:rPr>
              <w:t>维码易</w:t>
            </w:r>
            <w:proofErr w:type="gramEnd"/>
            <w:r w:rsidRPr="005D3FDE">
              <w:rPr>
                <w:rFonts w:ascii="宋体" w:hAnsi="宋体"/>
                <w:sz w:val="24"/>
              </w:rPr>
              <w:t>复制、易篡改、防伪能力弱的问题，设计基于加密 UUID 算法的唯一溯源 ID 生成机制，配套数字签名与数据校验方案，实现 “一物一码、不可伪造、全程可验”，解决溯源信息的可信性核心问题。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（4）双端系统的架构设计与性能稳定性保障：针对管理端高频数据录入、小程序端高</w:t>
            </w:r>
            <w:proofErr w:type="gramStart"/>
            <w:r w:rsidRPr="005D3FDE">
              <w:rPr>
                <w:rFonts w:ascii="宋体" w:hAnsi="宋体"/>
                <w:sz w:val="24"/>
              </w:rPr>
              <w:t>并发扫码查询</w:t>
            </w:r>
            <w:proofErr w:type="gramEnd"/>
            <w:r w:rsidRPr="005D3FDE">
              <w:rPr>
                <w:rFonts w:ascii="宋体" w:hAnsi="宋体"/>
                <w:sz w:val="24"/>
              </w:rPr>
              <w:t>的差异化需求，采用前后端分离的混合架构，优化并发处理机制与异常处理流程，搭建 HTTPS 传输加密、JWT 身份认证、数据备份恢复的全链路安全体系，解决系统高并发访问下的响应速度与长期稳定运行问题。</w:t>
            </w:r>
          </w:p>
          <w:p w:rsidR="00B00E60" w:rsidRPr="005D3FDE" w:rsidRDefault="00000000" w:rsidP="005D3FDE">
            <w:pPr>
              <w:pStyle w:val="a4"/>
              <w:ind w:firstLine="480"/>
              <w:rPr>
                <w:rFonts w:ascii="宋体" w:hAnsi="宋体"/>
                <w:kern w:val="2"/>
              </w:rPr>
            </w:pPr>
            <w:r w:rsidRPr="005D3FDE">
              <w:rPr>
                <w:rFonts w:ascii="宋体" w:hAnsi="宋体" w:hint="eastAsia"/>
                <w:kern w:val="2"/>
              </w:rPr>
              <w:t>3.拟采用的技术方案</w:t>
            </w:r>
          </w:p>
          <w:p w:rsidR="00B00E60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本设计基于数字化溯源技术与</w:t>
            </w:r>
            <w:proofErr w:type="gramStart"/>
            <w:r w:rsidRPr="005D3FDE">
              <w:rPr>
                <w:rFonts w:ascii="宋体" w:hAnsi="宋体"/>
                <w:sz w:val="24"/>
              </w:rPr>
              <w:t>国产信创</w:t>
            </w:r>
            <w:proofErr w:type="gramEnd"/>
            <w:r w:rsidRPr="005D3FDE">
              <w:rPr>
                <w:rFonts w:ascii="宋体" w:hAnsi="宋体"/>
                <w:sz w:val="24"/>
              </w:rPr>
              <w:t>技术体系，构建一套覆盖农产品生产全流程管控、</w:t>
            </w:r>
            <w:proofErr w:type="gramStart"/>
            <w:r w:rsidRPr="005D3FDE">
              <w:rPr>
                <w:rFonts w:ascii="宋体" w:hAnsi="宋体"/>
                <w:sz w:val="24"/>
              </w:rPr>
              <w:t>消费者扫码溯源</w:t>
            </w:r>
            <w:proofErr w:type="gramEnd"/>
            <w:r w:rsidRPr="005D3FDE">
              <w:rPr>
                <w:rFonts w:ascii="宋体" w:hAnsi="宋体"/>
                <w:sz w:val="24"/>
              </w:rPr>
              <w:t>全闭环的农产品溯源系统。系统从基地与批次数字化建档、生产环节数据录入、质检报告关联、溯源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二维码生成</w:t>
            </w:r>
            <w:proofErr w:type="gramEnd"/>
            <w:r w:rsidRPr="005D3FDE">
              <w:rPr>
                <w:rFonts w:ascii="宋体" w:hAnsi="宋体"/>
                <w:sz w:val="24"/>
              </w:rPr>
              <w:t>、</w:t>
            </w:r>
            <w:proofErr w:type="gramStart"/>
            <w:r w:rsidRPr="005D3FDE">
              <w:rPr>
                <w:rFonts w:ascii="宋体" w:hAnsi="宋体"/>
                <w:sz w:val="24"/>
              </w:rPr>
              <w:t>扫码信息</w:t>
            </w:r>
            <w:proofErr w:type="gramEnd"/>
            <w:r w:rsidRPr="005D3FDE">
              <w:rPr>
                <w:rFonts w:ascii="宋体" w:hAnsi="宋体"/>
                <w:sz w:val="24"/>
              </w:rPr>
              <w:t>查验到异常批次预警召回，涵盖了农产品溯源</w:t>
            </w:r>
            <w:proofErr w:type="gramStart"/>
            <w:r w:rsidRPr="005D3FDE">
              <w:rPr>
                <w:rFonts w:ascii="宋体" w:hAnsi="宋体"/>
                <w:sz w:val="24"/>
              </w:rPr>
              <w:t>全业务</w:t>
            </w:r>
            <w:proofErr w:type="gramEnd"/>
            <w:r w:rsidRPr="005D3FDE">
              <w:rPr>
                <w:rFonts w:ascii="宋体" w:hAnsi="宋体"/>
                <w:sz w:val="24"/>
              </w:rPr>
              <w:t xml:space="preserve">流程，能够为生产管理方提供高效的数字化管控工具，为消费者提供透明可信的溯源查验渠道。系统采用模块化设计与前后端分离架构，全面适配国产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数据库，具备操作便捷、界面友好、数据可信、安全稳定的特点，能够满足农产品规模化生产的全流程溯源管理需求。</w:t>
            </w:r>
          </w:p>
          <w:p w:rsidR="00B00E60" w:rsidRDefault="000D28C7" w:rsidP="00790C41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 w:rsidRPr="000D28C7">
              <w:rPr>
                <w:rFonts w:ascii="宋体" w:hAnsi="宋体"/>
                <w:sz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268E9E5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66675</wp:posOffset>
                  </wp:positionV>
                  <wp:extent cx="5872480" cy="3071495"/>
                  <wp:effectExtent l="0" t="0" r="0" b="0"/>
                  <wp:wrapTopAndBottom/>
                  <wp:docPr id="516092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09277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48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5D3FDE">
              <w:rPr>
                <w:rFonts w:ascii="宋体" w:hAnsi="宋体" w:hint="eastAsia"/>
                <w:sz w:val="24"/>
              </w:rPr>
              <w:t>图1.技术方案图</w:t>
            </w:r>
          </w:p>
          <w:p w:rsidR="00B00E60" w:rsidRDefault="00000000" w:rsidP="005D3FDE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4.技术介绍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（1）后端开发技术：</w:t>
            </w:r>
            <w:proofErr w:type="spellStart"/>
            <w:r w:rsidRPr="005D3FDE">
              <w:rPr>
                <w:rFonts w:ascii="宋体" w:hAnsi="宋体"/>
                <w:sz w:val="24"/>
              </w:rPr>
              <w:t>SpringBoot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是一款开源的 Java 后端开发框架，具备轻量化、易扩展、生态丰富的核心特点，能够大幅提升企业级系统的开发效率与可维护性。本系统后端核心业务逻辑基于 </w:t>
            </w:r>
            <w:proofErr w:type="spellStart"/>
            <w:r w:rsidRPr="005D3FDE">
              <w:rPr>
                <w:rFonts w:ascii="宋体" w:hAnsi="宋体"/>
                <w:sz w:val="24"/>
              </w:rPr>
              <w:t>SpringBoot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框架进行开发，负责处理数据读写、业务流程管控、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二维码生成</w:t>
            </w:r>
            <w:proofErr w:type="gramEnd"/>
            <w:r w:rsidRPr="005D3FDE">
              <w:rPr>
                <w:rFonts w:ascii="宋体" w:hAnsi="宋体"/>
                <w:sz w:val="24"/>
              </w:rPr>
              <w:t>、权限管理等核心服务，为管理端与小程序</w:t>
            </w:r>
            <w:proofErr w:type="gramStart"/>
            <w:r w:rsidRPr="005D3FDE">
              <w:rPr>
                <w:rFonts w:ascii="宋体" w:hAnsi="宋体"/>
                <w:sz w:val="24"/>
              </w:rPr>
              <w:t>端提供</w:t>
            </w:r>
            <w:proofErr w:type="gramEnd"/>
            <w:r w:rsidRPr="005D3FDE">
              <w:rPr>
                <w:rFonts w:ascii="宋体" w:hAnsi="宋体"/>
                <w:sz w:val="24"/>
              </w:rPr>
              <w:t>统一的 RESTful API 接口支撑。</w:t>
            </w:r>
            <w:proofErr w:type="spellStart"/>
            <w:r w:rsidRPr="005D3FDE">
              <w:rPr>
                <w:rFonts w:ascii="宋体" w:hAnsi="宋体"/>
                <w:sz w:val="24"/>
              </w:rPr>
              <w:t>MyBatis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是一款优秀的持久层框架，支持自定义 SQL、存储过程与高级映射，本系统通过 </w:t>
            </w:r>
            <w:proofErr w:type="spellStart"/>
            <w:r w:rsidRPr="005D3FDE">
              <w:rPr>
                <w:rFonts w:ascii="宋体" w:hAnsi="宋体"/>
                <w:sz w:val="24"/>
              </w:rPr>
              <w:t>MyBatis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实现后端服务与数据库的深度集成，通过高效的 SQL 执行与连接池管理，保障核心数据的高性能存储与检索。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（2）前端与小程序开发技术：本系统前端分为 PC 管理端与小程序端两大模块，均采用主流开源框架开发。其中管理端基于 Vue.js 前端框架结合 Element-UI 组件库实现，通过响应式设计与组件化开发，保障后台管理界面的逻辑清晰、操作便捷，满足生产数据批量录入、多维</w:t>
            </w:r>
            <w:proofErr w:type="gramStart"/>
            <w:r w:rsidRPr="005D3FDE">
              <w:rPr>
                <w:rFonts w:ascii="宋体" w:hAnsi="宋体"/>
                <w:sz w:val="24"/>
              </w:rPr>
              <w:t>度数据</w:t>
            </w:r>
            <w:proofErr w:type="gramEnd"/>
            <w:r w:rsidRPr="005D3FDE">
              <w:rPr>
                <w:rFonts w:ascii="宋体" w:hAnsi="宋体"/>
                <w:sz w:val="24"/>
              </w:rPr>
              <w:t>统计、权限管控等管理需求。小程序</w:t>
            </w:r>
            <w:proofErr w:type="gramStart"/>
            <w:r w:rsidRPr="005D3FDE">
              <w:rPr>
                <w:rFonts w:ascii="宋体" w:hAnsi="宋体"/>
                <w:sz w:val="24"/>
              </w:rPr>
              <w:t>端采用</w:t>
            </w:r>
            <w:proofErr w:type="gramEnd"/>
            <w:r w:rsidRPr="005D3FDE">
              <w:rPr>
                <w:rFonts w:ascii="宋体" w:hAnsi="宋体"/>
                <w:sz w:val="24"/>
              </w:rPr>
              <w:t xml:space="preserve"> </w:t>
            </w:r>
            <w:proofErr w:type="spellStart"/>
            <w:r w:rsidRPr="005D3FDE">
              <w:rPr>
                <w:rFonts w:ascii="宋体" w:hAnsi="宋体"/>
                <w:sz w:val="24"/>
              </w:rPr>
              <w:t>Uniapp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跨平台框架进行构建，凭借其优秀的多端适配能力，为消费者提供流畅</w:t>
            </w:r>
            <w:proofErr w:type="gramStart"/>
            <w:r w:rsidRPr="005D3FDE">
              <w:rPr>
                <w:rFonts w:ascii="宋体" w:hAnsi="宋体"/>
                <w:sz w:val="24"/>
              </w:rPr>
              <w:t>的扫码溯源</w:t>
            </w:r>
            <w:proofErr w:type="gramEnd"/>
            <w:r w:rsidRPr="005D3FDE">
              <w:rPr>
                <w:rFonts w:ascii="宋体" w:hAnsi="宋体"/>
                <w:sz w:val="24"/>
              </w:rPr>
              <w:t>、信息查验体验，通过直观的 UI 布局与轻量化的交互逻辑，实现溯源信息的透明化、友好化展示。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（3）国产数据库技术：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是华为推出的企业级开源关系型数据库，具备高性能、高安全、高可靠的核心特性，全面适配</w:t>
            </w:r>
            <w:proofErr w:type="gramStart"/>
            <w:r w:rsidRPr="005D3FDE">
              <w:rPr>
                <w:rFonts w:ascii="宋体" w:hAnsi="宋体"/>
                <w:sz w:val="24"/>
              </w:rPr>
              <w:t>国产信创</w:t>
            </w:r>
            <w:proofErr w:type="gramEnd"/>
            <w:r w:rsidRPr="005D3FDE">
              <w:rPr>
                <w:rFonts w:ascii="宋体" w:hAnsi="宋体"/>
                <w:sz w:val="24"/>
              </w:rPr>
              <w:t>生态。本系统核心数据全部存</w:t>
            </w:r>
            <w:r w:rsidRPr="005D3FDE">
              <w:rPr>
                <w:rFonts w:ascii="宋体" w:hAnsi="宋体"/>
                <w:sz w:val="24"/>
              </w:rPr>
              <w:lastRenderedPageBreak/>
              <w:t xml:space="preserve">储于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数据库，针对农产品溯源的多表关联业务特性</w:t>
            </w:r>
            <w:proofErr w:type="gramStart"/>
            <w:r w:rsidRPr="005D3FDE">
              <w:rPr>
                <w:rFonts w:ascii="宋体" w:hAnsi="宋体"/>
                <w:sz w:val="24"/>
              </w:rPr>
              <w:t>完成库表设计</w:t>
            </w:r>
            <w:proofErr w:type="gramEnd"/>
            <w:r w:rsidRPr="005D3FDE">
              <w:rPr>
                <w:rFonts w:ascii="宋体" w:hAnsi="宋体"/>
                <w:sz w:val="24"/>
              </w:rPr>
              <w:t>与性能调优，为生产记录、检测报告、批次信息等核心溯源数据的存储、高频检索、多维度关联查询提供稳定可靠的底层数据支撑。</w:t>
            </w:r>
          </w:p>
          <w:p w:rsidR="00B00E60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（4）安全与并发优化技术：为保障系统全链路的数据安全与运行稳定，本系统采用 HTTPS 协议实现全链路数据加密传输，采用 JWT 技术实现用户身份的安全校验与权限管控；同时通过线程</w:t>
            </w:r>
            <w:proofErr w:type="gramStart"/>
            <w:r w:rsidRPr="005D3FDE">
              <w:rPr>
                <w:rFonts w:ascii="宋体" w:hAnsi="宋体"/>
                <w:sz w:val="24"/>
              </w:rPr>
              <w:t>池技术</w:t>
            </w:r>
            <w:proofErr w:type="gramEnd"/>
            <w:r w:rsidRPr="005D3FDE">
              <w:rPr>
                <w:rFonts w:ascii="宋体" w:hAnsi="宋体"/>
                <w:sz w:val="24"/>
              </w:rPr>
              <w:t>提升系统的并发处理能力，配套完善的异常处理机制、数据备份与清理功能，保障系统的长期稳定运行与数据完整性。</w:t>
            </w:r>
          </w:p>
          <w:p w:rsidR="00B00E60" w:rsidRDefault="00000000" w:rsidP="005D3FDE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5.</w:t>
            </w:r>
            <w:r>
              <w:rPr>
                <w:rFonts w:ascii="宋体" w:hAnsi="宋体"/>
                <w:sz w:val="24"/>
              </w:rPr>
              <w:t>主要实现以下功能：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 xml:space="preserve">（1）农产品全链路数字化管控模块：该模块主要面向生产管理方，实现农产品生产全流程的数字化管控，核心包括基地与批次数字化建档、种植 / 施肥 / 用药 / 采收等生产环节动态记录、质检报告上传与关联管理、异常批次标记与预警召回等核心功能。该模块可以帮助生产管理人员实现农产品生产全流程的标准化、数字化管控，建立完整的溯源数据档案，为产品品质管控、异常风险处置提供可靠的数据支撑。通过模块化的功能设计与标准化的数据录入流程，系统能够适配不同品类农产品的生产管理需求，满足规模化种植基地的数字化管控要求。主要基于 </w:t>
            </w:r>
            <w:proofErr w:type="spellStart"/>
            <w:r w:rsidRPr="005D3FDE">
              <w:rPr>
                <w:rFonts w:ascii="宋体" w:hAnsi="宋体"/>
                <w:sz w:val="24"/>
              </w:rPr>
              <w:t>SpringBoot</w:t>
            </w:r>
            <w:proofErr w:type="spellEnd"/>
            <w:r w:rsidRPr="005D3FDE">
              <w:rPr>
                <w:rFonts w:ascii="宋体" w:hAnsi="宋体"/>
                <w:sz w:val="24"/>
              </w:rPr>
              <w:t>、</w:t>
            </w:r>
            <w:proofErr w:type="spellStart"/>
            <w:r w:rsidRPr="005D3FDE">
              <w:rPr>
                <w:rFonts w:ascii="宋体" w:hAnsi="宋体"/>
                <w:sz w:val="24"/>
              </w:rPr>
              <w:t>MyBatis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与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数据库实现。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（2）溯源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二维码生成</w:t>
            </w:r>
            <w:proofErr w:type="gramEnd"/>
            <w:r w:rsidRPr="005D3FDE">
              <w:rPr>
                <w:rFonts w:ascii="宋体" w:hAnsi="宋体"/>
                <w:sz w:val="24"/>
              </w:rPr>
              <w:t>与安全管理模块：该模块主要负责唯一溯源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二维码的</w:t>
            </w:r>
            <w:proofErr w:type="gramEnd"/>
            <w:r w:rsidRPr="005D3FDE">
              <w:rPr>
                <w:rFonts w:ascii="宋体" w:hAnsi="宋体"/>
                <w:sz w:val="24"/>
              </w:rPr>
              <w:t>生成、关联与安全管控，基于加密 UUID 算法为每一个产品批次生成唯一的溯源 ID，自动转化为可扫描的溯源二维码，同时建立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二维码与</w:t>
            </w:r>
            <w:proofErr w:type="gramEnd"/>
            <w:r w:rsidRPr="005D3FDE">
              <w:rPr>
                <w:rFonts w:ascii="宋体" w:hAnsi="宋体"/>
                <w:sz w:val="24"/>
              </w:rPr>
              <w:t>批次、基地、生产环节、检测报告全链路数据的关联映射，配套防伪校验与异常批次拦截机制。该模块可以为每一批农产品赋予唯一的 “数字身份证”，实现 “一物一码、全程可溯”，同时保障溯源</w:t>
            </w:r>
            <w:proofErr w:type="gramStart"/>
            <w:r w:rsidRPr="005D3FDE">
              <w:rPr>
                <w:rFonts w:ascii="宋体" w:hAnsi="宋体"/>
                <w:sz w:val="24"/>
              </w:rPr>
              <w:t>二维码的</w:t>
            </w:r>
            <w:proofErr w:type="gramEnd"/>
            <w:r w:rsidRPr="005D3FDE">
              <w:rPr>
                <w:rFonts w:ascii="宋体" w:hAnsi="宋体"/>
                <w:sz w:val="24"/>
              </w:rPr>
              <w:t xml:space="preserve">不可伪造性，从底层保障溯源信息的可信性。主要基于 </w:t>
            </w:r>
            <w:proofErr w:type="spellStart"/>
            <w:r w:rsidRPr="005D3FDE">
              <w:rPr>
                <w:rFonts w:ascii="宋体" w:hAnsi="宋体"/>
                <w:sz w:val="24"/>
              </w:rPr>
              <w:t>SpringBoot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后端框架与加密算法实现。</w:t>
            </w:r>
          </w:p>
          <w:p w:rsidR="005D3FDE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（3）</w:t>
            </w:r>
            <w:proofErr w:type="gramStart"/>
            <w:r w:rsidRPr="005D3FDE">
              <w:rPr>
                <w:rFonts w:ascii="宋体" w:hAnsi="宋体"/>
                <w:sz w:val="24"/>
              </w:rPr>
              <w:t>消费者扫码溯源</w:t>
            </w:r>
            <w:proofErr w:type="gramEnd"/>
            <w:r w:rsidRPr="005D3FDE">
              <w:rPr>
                <w:rFonts w:ascii="宋体" w:hAnsi="宋体"/>
                <w:sz w:val="24"/>
              </w:rPr>
              <w:t>与信息展示模块：该模块主要面向终端消费者，核心</w:t>
            </w:r>
            <w:proofErr w:type="gramStart"/>
            <w:r w:rsidRPr="005D3FDE">
              <w:rPr>
                <w:rFonts w:ascii="宋体" w:hAnsi="宋体"/>
                <w:sz w:val="24"/>
              </w:rPr>
              <w:t>提供扫码溯源</w:t>
            </w:r>
            <w:proofErr w:type="gramEnd"/>
            <w:r w:rsidRPr="005D3FDE">
              <w:rPr>
                <w:rFonts w:ascii="宋体" w:hAnsi="宋体"/>
                <w:sz w:val="24"/>
              </w:rPr>
              <w:t>、全生命周期信息展示、异常批次风险提示功能，消费者</w:t>
            </w:r>
            <w:proofErr w:type="gramStart"/>
            <w:r w:rsidRPr="005D3FDE">
              <w:rPr>
                <w:rFonts w:ascii="宋体" w:hAnsi="宋体"/>
                <w:sz w:val="24"/>
              </w:rPr>
              <w:t>通过微信扫描</w:t>
            </w:r>
            <w:proofErr w:type="gramEnd"/>
            <w:r w:rsidRPr="005D3FDE">
              <w:rPr>
                <w:rFonts w:ascii="宋体" w:hAnsi="宋体"/>
                <w:sz w:val="24"/>
              </w:rPr>
              <w:t>产品溯源二维码，即可直观查看产品的生产基地信息、全生产环节记录、质检合格证明等完整溯源信息，</w:t>
            </w:r>
            <w:proofErr w:type="gramStart"/>
            <w:r w:rsidRPr="005D3FDE">
              <w:rPr>
                <w:rFonts w:ascii="宋体" w:hAnsi="宋体"/>
                <w:sz w:val="24"/>
              </w:rPr>
              <w:t>若扫码产品</w:t>
            </w:r>
            <w:proofErr w:type="gramEnd"/>
            <w:r w:rsidRPr="005D3FDE">
              <w:rPr>
                <w:rFonts w:ascii="宋体" w:hAnsi="宋体"/>
                <w:sz w:val="24"/>
              </w:rPr>
              <w:t xml:space="preserve">属于异常召回批次，系统将实时弹出风险警告。该模块可以让消费者快速、直观地了解产品的全生产流程，打破生产端与消费端的信息壁垒，提升消费者对产品的信任度。通过 </w:t>
            </w:r>
            <w:proofErr w:type="spellStart"/>
            <w:r w:rsidRPr="005D3FDE">
              <w:rPr>
                <w:rFonts w:ascii="宋体" w:hAnsi="宋体"/>
                <w:sz w:val="24"/>
              </w:rPr>
              <w:t>Uniapp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跨平台框架开发，</w:t>
            </w:r>
            <w:proofErr w:type="gramStart"/>
            <w:r w:rsidRPr="005D3FDE">
              <w:rPr>
                <w:rFonts w:ascii="宋体" w:hAnsi="宋体"/>
                <w:sz w:val="24"/>
              </w:rPr>
              <w:t>适配微信小</w:t>
            </w:r>
            <w:proofErr w:type="gramEnd"/>
            <w:r w:rsidRPr="005D3FDE">
              <w:rPr>
                <w:rFonts w:ascii="宋体" w:hAnsi="宋体"/>
                <w:sz w:val="24"/>
              </w:rPr>
              <w:t>程序生态，保障用户的流畅</w:t>
            </w:r>
            <w:r w:rsidRPr="005D3FDE">
              <w:rPr>
                <w:rFonts w:ascii="宋体" w:hAnsi="宋体"/>
                <w:sz w:val="24"/>
              </w:rPr>
              <w:lastRenderedPageBreak/>
              <w:t>使用体验。</w:t>
            </w:r>
          </w:p>
          <w:p w:rsidR="00B00E60" w:rsidRPr="005D3FDE" w:rsidRDefault="005D3FDE" w:rsidP="005D3FDE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D3FDE">
              <w:rPr>
                <w:rFonts w:ascii="宋体" w:hAnsi="宋体"/>
                <w:sz w:val="24"/>
              </w:rPr>
              <w:t>（4）系统管理与数据统计分析模块：该模块主要面向系统管理员与生产管理负责人，核心提供多维</w:t>
            </w:r>
            <w:proofErr w:type="gramStart"/>
            <w:r w:rsidRPr="005D3FDE">
              <w:rPr>
                <w:rFonts w:ascii="宋体" w:hAnsi="宋体"/>
                <w:sz w:val="24"/>
              </w:rPr>
              <w:t>度生产</w:t>
            </w:r>
            <w:proofErr w:type="gramEnd"/>
            <w:r w:rsidRPr="005D3FDE">
              <w:rPr>
                <w:rFonts w:ascii="宋体" w:hAnsi="宋体"/>
                <w:sz w:val="24"/>
              </w:rPr>
              <w:t>数据仪表盘展示、基于 RBAC 模型的精细化权限管理、系统数据备份与维护等功能，实现生产数据的可视化统计分析与系统的全生命周期运维管控。该模块可以帮助管理人员全面掌握生产全流程的数据情况，实现精细化的权限管控与系统运维，保障系统的安全、稳定、高效运行。主要基于 Vue.js、Element-UI、</w:t>
            </w:r>
            <w:proofErr w:type="spellStart"/>
            <w:r w:rsidRPr="005D3FDE">
              <w:rPr>
                <w:rFonts w:ascii="宋体" w:hAnsi="宋体"/>
                <w:sz w:val="24"/>
              </w:rPr>
              <w:t>SpringBoot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与 </w:t>
            </w:r>
            <w:proofErr w:type="spellStart"/>
            <w:r w:rsidRPr="005D3FDE">
              <w:rPr>
                <w:rFonts w:ascii="宋体" w:hAnsi="宋体"/>
                <w:sz w:val="24"/>
              </w:rPr>
              <w:t>OpenGauss</w:t>
            </w:r>
            <w:proofErr w:type="spellEnd"/>
            <w:r w:rsidRPr="005D3FDE">
              <w:rPr>
                <w:rFonts w:ascii="宋体" w:hAnsi="宋体"/>
                <w:sz w:val="24"/>
              </w:rPr>
              <w:t xml:space="preserve"> 数据库实现。</w:t>
            </w:r>
          </w:p>
        </w:tc>
      </w:tr>
      <w:tr w:rsidR="00B00E60">
        <w:tc>
          <w:tcPr>
            <w:tcW w:w="9286" w:type="dxa"/>
            <w:gridSpan w:val="6"/>
          </w:tcPr>
          <w:p w:rsidR="00B00E60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三、毕业设计（论文）工作进度安排</w:t>
            </w:r>
            <w:r>
              <w:rPr>
                <w:sz w:val="24"/>
              </w:rPr>
              <w:tab/>
            </w:r>
          </w:p>
          <w:p w:rsidR="00B00E6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 搜集参考资料，分析题目要求。(第1周)</w:t>
            </w:r>
          </w:p>
          <w:p w:rsidR="00B00E6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 教师指导学生学习进行需求分析。(第2周)</w:t>
            </w:r>
          </w:p>
          <w:p w:rsidR="00B00E60" w:rsidRDefault="00000000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 学生提出系统总体设计方案和详细设计方案,</w:t>
            </w:r>
            <w:r>
              <w:rPr>
                <w:rFonts w:ascii="宋体" w:hAnsi="宋体" w:cs="宋体" w:hint="eastAsia"/>
                <w:sz w:val="24"/>
              </w:rPr>
              <w:t>并考虑工程伦理、技术经济等问题。(第3周-第4周)</w:t>
            </w:r>
          </w:p>
          <w:p w:rsidR="00B00E6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 功能实现（软件编程）。(第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周</w:t>
            </w:r>
            <w:r>
              <w:rPr>
                <w:rFonts w:ascii="宋体" w:hAnsi="宋体"/>
                <w:sz w:val="24"/>
              </w:rPr>
              <w:t>-</w:t>
            </w:r>
            <w:r>
              <w:rPr>
                <w:rFonts w:ascii="宋体" w:hAnsi="宋体" w:hint="eastAsia"/>
                <w:sz w:val="24"/>
              </w:rPr>
              <w:t>第8周)</w:t>
            </w:r>
          </w:p>
          <w:p w:rsidR="00B00E6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5. </w:t>
            </w:r>
            <w:r>
              <w:rPr>
                <w:rFonts w:ascii="宋体" w:hAnsi="宋体" w:hint="eastAsia"/>
                <w:sz w:val="24"/>
              </w:rPr>
              <w:t>软件调试。(第9周)</w:t>
            </w:r>
          </w:p>
          <w:p w:rsidR="00B00E60" w:rsidRDefault="00000000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. 撰写、修改毕业论文（第1</w:t>
            </w:r>
            <w:r>
              <w:rPr>
                <w:rFonts w:ascii="宋体" w:hAnsi="宋体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>周</w:t>
            </w:r>
            <w:r>
              <w:rPr>
                <w:rFonts w:ascii="宋体" w:hAnsi="宋体"/>
                <w:sz w:val="24"/>
              </w:rPr>
              <w:t>-</w:t>
            </w:r>
            <w:r>
              <w:rPr>
                <w:rFonts w:ascii="宋体" w:hAnsi="宋体" w:hint="eastAsia"/>
                <w:sz w:val="24"/>
              </w:rPr>
              <w:t>第</w:t>
            </w:r>
            <w:r>
              <w:rPr>
                <w:rFonts w:ascii="宋体" w:hAnsi="宋体"/>
                <w:sz w:val="24"/>
              </w:rPr>
              <w:t>12</w:t>
            </w:r>
            <w:r>
              <w:rPr>
                <w:rFonts w:ascii="宋体" w:hAnsi="宋体" w:hint="eastAsia"/>
                <w:sz w:val="24"/>
              </w:rPr>
              <w:t>周）</w:t>
            </w:r>
          </w:p>
          <w:p w:rsidR="00B00E60" w:rsidRDefault="00000000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. 准备答辩资料(第1</w:t>
            </w:r>
            <w:r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周)</w:t>
            </w:r>
          </w:p>
          <w:p w:rsidR="00B00E60" w:rsidRDefault="00B00E60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sz w:val="24"/>
              </w:rPr>
            </w:pPr>
          </w:p>
          <w:p w:rsidR="00B00E60" w:rsidRDefault="00B00E60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sz w:val="24"/>
              </w:rPr>
            </w:pPr>
          </w:p>
          <w:p w:rsidR="00B00E60" w:rsidRDefault="00B00E60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sz w:val="24"/>
              </w:rPr>
            </w:pPr>
          </w:p>
          <w:p w:rsidR="00B00E60" w:rsidRDefault="00B00E6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 w:val="24"/>
              </w:rPr>
            </w:pPr>
          </w:p>
        </w:tc>
      </w:tr>
      <w:tr w:rsidR="00B00E60">
        <w:trPr>
          <w:trHeight w:val="2967"/>
        </w:trPr>
        <w:tc>
          <w:tcPr>
            <w:tcW w:w="1010" w:type="dxa"/>
          </w:tcPr>
          <w:p w:rsidR="00B00E60" w:rsidRDefault="00B00E60">
            <w:pPr>
              <w:spacing w:line="360" w:lineRule="auto"/>
              <w:rPr>
                <w:sz w:val="24"/>
              </w:rPr>
            </w:pPr>
          </w:p>
          <w:p w:rsidR="00B00E60" w:rsidRDefault="00B00E60">
            <w:pPr>
              <w:spacing w:line="360" w:lineRule="auto"/>
              <w:rPr>
                <w:sz w:val="24"/>
              </w:rPr>
            </w:pPr>
          </w:p>
          <w:p w:rsidR="00B00E60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导</w:t>
            </w:r>
          </w:p>
          <w:p w:rsidR="00B00E60" w:rsidRDefault="00B00E60">
            <w:pPr>
              <w:spacing w:line="360" w:lineRule="auto"/>
              <w:rPr>
                <w:sz w:val="24"/>
              </w:rPr>
            </w:pPr>
          </w:p>
          <w:p w:rsidR="00B00E60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师</w:t>
            </w:r>
          </w:p>
          <w:p w:rsidR="00B00E60" w:rsidRDefault="00B00E60">
            <w:pPr>
              <w:spacing w:line="360" w:lineRule="auto"/>
              <w:rPr>
                <w:sz w:val="24"/>
              </w:rPr>
            </w:pPr>
          </w:p>
          <w:p w:rsidR="00B00E60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见</w:t>
            </w:r>
          </w:p>
        </w:tc>
        <w:tc>
          <w:tcPr>
            <w:tcW w:w="8276" w:type="dxa"/>
            <w:gridSpan w:val="5"/>
          </w:tcPr>
          <w:p w:rsidR="00B00E60" w:rsidRDefault="00B00E60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:rsidR="00B00E60" w:rsidRDefault="00B00E60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:rsidR="00B00E60" w:rsidRDefault="00B00E60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:rsidR="00B00E60" w:rsidRDefault="00B00E60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:rsidR="00B00E60" w:rsidRDefault="00000000">
            <w:pPr>
              <w:spacing w:line="360" w:lineRule="auto"/>
              <w:ind w:firstLineChars="2100" w:firstLine="504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</w:t>
            </w:r>
            <w:r>
              <w:rPr>
                <w:rFonts w:hint="eastAsia"/>
                <w:sz w:val="24"/>
              </w:rPr>
              <w:t xml:space="preserve">:                                        </w:t>
            </w:r>
          </w:p>
          <w:p w:rsidR="00B00E60" w:rsidRDefault="00000000">
            <w:pPr>
              <w:spacing w:line="360" w:lineRule="auto"/>
              <w:ind w:firstLineChars="2400" w:firstLine="576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:rsidR="00B00E60" w:rsidRDefault="00B00E60">
      <w:pPr>
        <w:spacing w:line="360" w:lineRule="auto"/>
      </w:pPr>
    </w:p>
    <w:sectPr w:rsidR="00B00E60">
      <w:pgSz w:w="11906" w:h="16838"/>
      <w:pgMar w:top="1701" w:right="1418" w:bottom="1701" w:left="1418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BDB" w:rsidRDefault="00A65BDB" w:rsidP="00D01225">
      <w:r>
        <w:separator/>
      </w:r>
    </w:p>
  </w:endnote>
  <w:endnote w:type="continuationSeparator" w:id="0">
    <w:p w:rsidR="00A65BDB" w:rsidRDefault="00A65BDB" w:rsidP="00D0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dobeSongStd-Light-Identity-H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BDB" w:rsidRDefault="00A65BDB" w:rsidP="00D01225">
      <w:r>
        <w:separator/>
      </w:r>
    </w:p>
  </w:footnote>
  <w:footnote w:type="continuationSeparator" w:id="0">
    <w:p w:rsidR="00A65BDB" w:rsidRDefault="00A65BDB" w:rsidP="00D01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60424B"/>
    <w:multiLevelType w:val="singleLevel"/>
    <w:tmpl w:val="9660424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5673FDC"/>
    <w:multiLevelType w:val="singleLevel"/>
    <w:tmpl w:val="0980C31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21B90DB"/>
    <w:multiLevelType w:val="singleLevel"/>
    <w:tmpl w:val="E21B90DB"/>
    <w:lvl w:ilvl="0">
      <w:start w:val="1"/>
      <w:numFmt w:val="decimal"/>
      <w:suff w:val="space"/>
      <w:lvlText w:val="[%1]"/>
      <w:lvlJc w:val="left"/>
      <w:pPr>
        <w:tabs>
          <w:tab w:val="left" w:pos="0"/>
        </w:tabs>
      </w:pPr>
      <w:rPr>
        <w:rFonts w:hint="default"/>
        <w:b w:val="0"/>
        <w:bCs w:val="0"/>
        <w:sz w:val="24"/>
        <w:szCs w:val="24"/>
      </w:rPr>
    </w:lvl>
  </w:abstractNum>
  <w:abstractNum w:abstractNumId="3" w15:restartNumberingAfterBreak="0">
    <w:nsid w:val="0B9921D3"/>
    <w:multiLevelType w:val="hybridMultilevel"/>
    <w:tmpl w:val="FF7E1EEE"/>
    <w:lvl w:ilvl="0" w:tplc="9BA23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687A59"/>
    <w:multiLevelType w:val="multilevel"/>
    <w:tmpl w:val="F9F0061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512AA"/>
    <w:multiLevelType w:val="hybridMultilevel"/>
    <w:tmpl w:val="6066A09A"/>
    <w:lvl w:ilvl="0" w:tplc="89761D2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12658A4"/>
    <w:multiLevelType w:val="hybridMultilevel"/>
    <w:tmpl w:val="92B80B0A"/>
    <w:lvl w:ilvl="0" w:tplc="89761D20">
      <w:start w:val="1"/>
      <w:numFmt w:val="decimal"/>
      <w:lvlText w:val="(%1)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5141F1D"/>
    <w:multiLevelType w:val="multilevel"/>
    <w:tmpl w:val="55141F1D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216743993">
    <w:abstractNumId w:val="7"/>
    <w:lvlOverride w:ilvl="0">
      <w:startOverride w:val="1"/>
    </w:lvlOverride>
  </w:num>
  <w:num w:numId="2" w16cid:durableId="780153670">
    <w:abstractNumId w:val="0"/>
  </w:num>
  <w:num w:numId="3" w16cid:durableId="583883127">
    <w:abstractNumId w:val="1"/>
  </w:num>
  <w:num w:numId="4" w16cid:durableId="152911512">
    <w:abstractNumId w:val="2"/>
  </w:num>
  <w:num w:numId="5" w16cid:durableId="452017254">
    <w:abstractNumId w:val="5"/>
  </w:num>
  <w:num w:numId="6" w16cid:durableId="1580168166">
    <w:abstractNumId w:val="3"/>
  </w:num>
  <w:num w:numId="7" w16cid:durableId="30764306">
    <w:abstractNumId w:val="4"/>
  </w:num>
  <w:num w:numId="8" w16cid:durableId="14698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zYTU2NGRkYzUyZjE3OTMwYTdiYzg5NjYwZDQ4NmQifQ=="/>
    <w:docVar w:name="KSO_WPS_MARK_KEY" w:val="b813be3d-cc24-49b2-9bba-dba16569b0c3"/>
  </w:docVars>
  <w:rsids>
    <w:rsidRoot w:val="003D65CC"/>
    <w:rsid w:val="000335FE"/>
    <w:rsid w:val="000556E9"/>
    <w:rsid w:val="00085B2E"/>
    <w:rsid w:val="000C0BE3"/>
    <w:rsid w:val="000D28C7"/>
    <w:rsid w:val="0012657C"/>
    <w:rsid w:val="001875B3"/>
    <w:rsid w:val="00193FD7"/>
    <w:rsid w:val="002238C3"/>
    <w:rsid w:val="00227D56"/>
    <w:rsid w:val="00266FF3"/>
    <w:rsid w:val="00270887"/>
    <w:rsid w:val="00282640"/>
    <w:rsid w:val="002B0C26"/>
    <w:rsid w:val="0031188B"/>
    <w:rsid w:val="0033523A"/>
    <w:rsid w:val="00342EAA"/>
    <w:rsid w:val="003514F5"/>
    <w:rsid w:val="0037330A"/>
    <w:rsid w:val="003A50F7"/>
    <w:rsid w:val="003B2674"/>
    <w:rsid w:val="003D65CC"/>
    <w:rsid w:val="00441B99"/>
    <w:rsid w:val="00491714"/>
    <w:rsid w:val="00494479"/>
    <w:rsid w:val="004B2D69"/>
    <w:rsid w:val="004C693E"/>
    <w:rsid w:val="004D7848"/>
    <w:rsid w:val="004E08EB"/>
    <w:rsid w:val="004F15D9"/>
    <w:rsid w:val="004F2AAB"/>
    <w:rsid w:val="004F6087"/>
    <w:rsid w:val="00505318"/>
    <w:rsid w:val="00524260"/>
    <w:rsid w:val="00545E7C"/>
    <w:rsid w:val="0056237F"/>
    <w:rsid w:val="0057275B"/>
    <w:rsid w:val="0057705E"/>
    <w:rsid w:val="005908E5"/>
    <w:rsid w:val="005A54FC"/>
    <w:rsid w:val="005B2B99"/>
    <w:rsid w:val="005D3FDE"/>
    <w:rsid w:val="005E44B2"/>
    <w:rsid w:val="005E4C79"/>
    <w:rsid w:val="006020A9"/>
    <w:rsid w:val="0061541D"/>
    <w:rsid w:val="006338FD"/>
    <w:rsid w:val="00662FF2"/>
    <w:rsid w:val="006912D3"/>
    <w:rsid w:val="006918E5"/>
    <w:rsid w:val="0069349F"/>
    <w:rsid w:val="006D3916"/>
    <w:rsid w:val="00723268"/>
    <w:rsid w:val="007423D3"/>
    <w:rsid w:val="007639D6"/>
    <w:rsid w:val="00777E83"/>
    <w:rsid w:val="00790C41"/>
    <w:rsid w:val="007F6A8E"/>
    <w:rsid w:val="008162F6"/>
    <w:rsid w:val="00881F00"/>
    <w:rsid w:val="00882224"/>
    <w:rsid w:val="008A5726"/>
    <w:rsid w:val="008A6089"/>
    <w:rsid w:val="008C7244"/>
    <w:rsid w:val="008F66C6"/>
    <w:rsid w:val="00916DC0"/>
    <w:rsid w:val="00946D5F"/>
    <w:rsid w:val="00951DDD"/>
    <w:rsid w:val="00981997"/>
    <w:rsid w:val="00982B07"/>
    <w:rsid w:val="0098715D"/>
    <w:rsid w:val="009E2987"/>
    <w:rsid w:val="009E61D0"/>
    <w:rsid w:val="00A2290E"/>
    <w:rsid w:val="00A5690A"/>
    <w:rsid w:val="00A65BDB"/>
    <w:rsid w:val="00A9106B"/>
    <w:rsid w:val="00AC0029"/>
    <w:rsid w:val="00AC3430"/>
    <w:rsid w:val="00B00E60"/>
    <w:rsid w:val="00B1414F"/>
    <w:rsid w:val="00B52F13"/>
    <w:rsid w:val="00C321CA"/>
    <w:rsid w:val="00C34F9E"/>
    <w:rsid w:val="00C72679"/>
    <w:rsid w:val="00CB5718"/>
    <w:rsid w:val="00CD76C8"/>
    <w:rsid w:val="00D01225"/>
    <w:rsid w:val="00D05618"/>
    <w:rsid w:val="00D166F0"/>
    <w:rsid w:val="00D328FC"/>
    <w:rsid w:val="00D476CD"/>
    <w:rsid w:val="00D62AF7"/>
    <w:rsid w:val="00D70DE9"/>
    <w:rsid w:val="00DE0690"/>
    <w:rsid w:val="00E05D36"/>
    <w:rsid w:val="00E303E4"/>
    <w:rsid w:val="00E54833"/>
    <w:rsid w:val="00E707D4"/>
    <w:rsid w:val="00E81831"/>
    <w:rsid w:val="00E84BA1"/>
    <w:rsid w:val="00E91F47"/>
    <w:rsid w:val="00EA1F71"/>
    <w:rsid w:val="00F00435"/>
    <w:rsid w:val="00F30136"/>
    <w:rsid w:val="00F4245B"/>
    <w:rsid w:val="00F42B52"/>
    <w:rsid w:val="00F47D84"/>
    <w:rsid w:val="00FA0505"/>
    <w:rsid w:val="00FF1BAC"/>
    <w:rsid w:val="01C059E9"/>
    <w:rsid w:val="02F24D99"/>
    <w:rsid w:val="03100052"/>
    <w:rsid w:val="032334F4"/>
    <w:rsid w:val="04DC6789"/>
    <w:rsid w:val="072D1D54"/>
    <w:rsid w:val="0963712E"/>
    <w:rsid w:val="0B061195"/>
    <w:rsid w:val="0B6131F9"/>
    <w:rsid w:val="0CD370BB"/>
    <w:rsid w:val="10FA7F21"/>
    <w:rsid w:val="11F125BA"/>
    <w:rsid w:val="12E30A56"/>
    <w:rsid w:val="13936737"/>
    <w:rsid w:val="141933F9"/>
    <w:rsid w:val="178268AB"/>
    <w:rsid w:val="18A41841"/>
    <w:rsid w:val="1DC15DFB"/>
    <w:rsid w:val="1F804FD4"/>
    <w:rsid w:val="1FEA4E1F"/>
    <w:rsid w:val="20CC2A7B"/>
    <w:rsid w:val="216D70FD"/>
    <w:rsid w:val="23F3389C"/>
    <w:rsid w:val="255A11D9"/>
    <w:rsid w:val="28930BC6"/>
    <w:rsid w:val="28C95B46"/>
    <w:rsid w:val="2FA93DE3"/>
    <w:rsid w:val="303C5BE1"/>
    <w:rsid w:val="330B7D6A"/>
    <w:rsid w:val="36024436"/>
    <w:rsid w:val="36564592"/>
    <w:rsid w:val="372A525F"/>
    <w:rsid w:val="3779375B"/>
    <w:rsid w:val="38E56968"/>
    <w:rsid w:val="3D840F9C"/>
    <w:rsid w:val="4451371A"/>
    <w:rsid w:val="4E81786A"/>
    <w:rsid w:val="4ECB71BA"/>
    <w:rsid w:val="4F9930C9"/>
    <w:rsid w:val="52E568FF"/>
    <w:rsid w:val="5DC15346"/>
    <w:rsid w:val="68D31616"/>
    <w:rsid w:val="69E768F4"/>
    <w:rsid w:val="6A1E6870"/>
    <w:rsid w:val="6B146ABA"/>
    <w:rsid w:val="6DD06377"/>
    <w:rsid w:val="6F602279"/>
    <w:rsid w:val="6FEA4288"/>
    <w:rsid w:val="703028A9"/>
    <w:rsid w:val="715E6CDC"/>
    <w:rsid w:val="723C26E7"/>
    <w:rsid w:val="72D42BBC"/>
    <w:rsid w:val="793F76A8"/>
    <w:rsid w:val="7A196EA6"/>
    <w:rsid w:val="7D69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CBE5E"/>
  <w15:docId w15:val="{C1EB01FE-B494-4B1D-A84A-E9481F32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0"/>
    <w:next w:val="a0"/>
    <w:link w:val="20"/>
    <w:semiHidden/>
    <w:unhideWhenUsed/>
    <w:qFormat/>
    <w:rsid w:val="000556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qFormat/>
    <w:pPr>
      <w:widowControl w:val="0"/>
      <w:topLinePunct/>
      <w:snapToGrid w:val="0"/>
      <w:spacing w:line="360" w:lineRule="auto"/>
      <w:ind w:firstLineChars="200" w:firstLine="484"/>
      <w:jc w:val="both"/>
    </w:pPr>
    <w:rPr>
      <w:sz w:val="24"/>
      <w:szCs w:val="24"/>
    </w:rPr>
  </w:style>
  <w:style w:type="paragraph" w:styleId="a5">
    <w:name w:val="annotation text"/>
    <w:basedOn w:val="a0"/>
    <w:link w:val="a6"/>
    <w:qFormat/>
    <w:pPr>
      <w:jc w:val="left"/>
    </w:pPr>
  </w:style>
  <w:style w:type="paragraph" w:styleId="a7">
    <w:name w:val="Balloon Text"/>
    <w:basedOn w:val="a0"/>
    <w:link w:val="a8"/>
    <w:qFormat/>
    <w:rPr>
      <w:sz w:val="18"/>
      <w:szCs w:val="18"/>
    </w:rPr>
  </w:style>
  <w:style w:type="paragraph" w:styleId="a9">
    <w:name w:val="footer"/>
    <w:basedOn w:val="a0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0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e">
    <w:name w:val="annotation subject"/>
    <w:basedOn w:val="a5"/>
    <w:next w:val="a5"/>
    <w:link w:val="af"/>
    <w:qFormat/>
    <w:rPr>
      <w:b/>
      <w:bCs/>
    </w:rPr>
  </w:style>
  <w:style w:type="character" w:styleId="af0">
    <w:name w:val="Strong"/>
    <w:basedOn w:val="a1"/>
    <w:uiPriority w:val="22"/>
    <w:qFormat/>
    <w:rPr>
      <w:b/>
    </w:rPr>
  </w:style>
  <w:style w:type="character" w:styleId="af1">
    <w:name w:val="page number"/>
    <w:qFormat/>
  </w:style>
  <w:style w:type="character" w:styleId="af2">
    <w:name w:val="Hyperlink"/>
    <w:qFormat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a">
    <w:name w:val="页脚 字符"/>
    <w:link w:val="a9"/>
    <w:qFormat/>
    <w:rPr>
      <w:kern w:val="2"/>
      <w:sz w:val="18"/>
      <w:szCs w:val="18"/>
    </w:rPr>
  </w:style>
  <w:style w:type="character" w:customStyle="1" w:styleId="ac">
    <w:name w:val="页眉 字符"/>
    <w:link w:val="ab"/>
    <w:qFormat/>
    <w:rPr>
      <w:kern w:val="2"/>
      <w:sz w:val="18"/>
      <w:szCs w:val="18"/>
    </w:rPr>
  </w:style>
  <w:style w:type="character" w:customStyle="1" w:styleId="af">
    <w:name w:val="批注主题 字符"/>
    <w:link w:val="ae"/>
    <w:qFormat/>
    <w:rPr>
      <w:b/>
      <w:bCs/>
      <w:kern w:val="2"/>
      <w:sz w:val="21"/>
      <w:szCs w:val="24"/>
    </w:rPr>
  </w:style>
  <w:style w:type="paragraph" w:customStyle="1" w:styleId="a">
    <w:name w:val="正文_参考文献"/>
    <w:qFormat/>
    <w:pPr>
      <w:numPr>
        <w:numId w:val="1"/>
      </w:numPr>
      <w:snapToGrid w:val="0"/>
      <w:spacing w:beforeLines="25" w:before="25" w:line="300" w:lineRule="auto"/>
      <w:ind w:rightChars="100" w:right="212"/>
      <w:jc w:val="both"/>
    </w:pPr>
    <w:rPr>
      <w:rFonts w:cs="宋体"/>
      <w:snapToGrid w:val="0"/>
      <w:sz w:val="24"/>
      <w:szCs w:val="24"/>
    </w:rPr>
  </w:style>
  <w:style w:type="character" w:customStyle="1" w:styleId="fontstyle01">
    <w:name w:val="fontstyle01"/>
    <w:basedOn w:val="a1"/>
    <w:qFormat/>
    <w:rPr>
      <w:rFonts w:ascii="新宋体" w:eastAsia="新宋体" w:hAnsi="新宋体" w:cs="新宋体"/>
      <w:color w:val="242021"/>
      <w:sz w:val="20"/>
      <w:szCs w:val="20"/>
    </w:rPr>
  </w:style>
  <w:style w:type="character" w:customStyle="1" w:styleId="fontstyle11">
    <w:name w:val="fontstyle11"/>
    <w:basedOn w:val="a1"/>
    <w:rPr>
      <w:rFonts w:ascii="AdobeSongStd-Light-Identity-H" w:eastAsia="AdobeSongStd-Light-Identity-H" w:hAnsi="AdobeSongStd-Light-Identity-H" w:cs="AdobeSongStd-Light-Identity-H"/>
      <w:color w:val="242021"/>
      <w:sz w:val="12"/>
      <w:szCs w:val="12"/>
    </w:rPr>
  </w:style>
  <w:style w:type="character" w:customStyle="1" w:styleId="fontstyle21">
    <w:name w:val="fontstyle21"/>
    <w:basedOn w:val="a1"/>
    <w:qFormat/>
    <w:rPr>
      <w:rFonts w:ascii="宋体" w:eastAsia="宋体" w:hAnsi="宋体" w:cs="宋体"/>
      <w:color w:val="1C1B10"/>
      <w:sz w:val="24"/>
      <w:szCs w:val="24"/>
    </w:rPr>
  </w:style>
  <w:style w:type="paragraph" w:styleId="af4">
    <w:name w:val="List Paragraph"/>
    <w:basedOn w:val="a0"/>
    <w:uiPriority w:val="99"/>
    <w:qFormat/>
    <w:pPr>
      <w:ind w:firstLineChars="200" w:firstLine="420"/>
    </w:pPr>
  </w:style>
  <w:style w:type="paragraph" w:styleId="af5">
    <w:name w:val="No Spacing"/>
    <w:uiPriority w:val="99"/>
    <w:qFormat/>
    <w:rsid w:val="00882224"/>
    <w:pPr>
      <w:widowControl w:val="0"/>
      <w:jc w:val="both"/>
    </w:pPr>
    <w:rPr>
      <w:kern w:val="2"/>
      <w:sz w:val="21"/>
      <w:szCs w:val="24"/>
    </w:rPr>
  </w:style>
  <w:style w:type="character" w:customStyle="1" w:styleId="20">
    <w:name w:val="标题 2 字符"/>
    <w:basedOn w:val="a1"/>
    <w:link w:val="2"/>
    <w:semiHidden/>
    <w:rsid w:val="000556E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915</Words>
  <Characters>5218</Characters>
  <Application>Microsoft Office Word</Application>
  <DocSecurity>0</DocSecurity>
  <Lines>43</Lines>
  <Paragraphs>12</Paragraphs>
  <ScaleCrop>false</ScaleCrop>
  <Company>微软中国</Company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电信学院毕业设计（论文）开题报告</dc:title>
  <dc:creator>微软中国</dc:creator>
  <cp:lastModifiedBy>weiduo chen</cp:lastModifiedBy>
  <cp:revision>2</cp:revision>
  <dcterms:created xsi:type="dcterms:W3CDTF">2026-04-01T01:32:00Z</dcterms:created>
  <dcterms:modified xsi:type="dcterms:W3CDTF">2026-04-01T01:32:00Z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2052-12.1.0.25222</vt:lpwstr>
  </property>
  <property fmtid="{D5CDD505-2E9C-101B-9397-08002B2CF9AE}" pid="4" name="ICV">
    <vt:lpwstr>E7B1CAE8903643C0A7B1A4758463B920_13</vt:lpwstr>
  </property>
  <property fmtid="{D5CDD505-2E9C-101B-9397-08002B2CF9AE}" pid="5" name="KSOTemplateDocerSaveRecord">
    <vt:lpwstr>eyJoZGlkIjoiNzI1Y2NlZWFmMzY2Y2JkMjUxODFhMTEyNGEwMDAxNDgiLCJ1c2VySWQiOiI0NjAzNjEwNTEifQ==</vt:lpwstr>
  </property>
</Properties>
</file>