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FCBD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 TRIZ答案之书 - 界面功能介绍</w:t>
      </w:r>
    </w:p>
    <w:p w14:paraId="437288A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</w:p>
    <w:p w14:paraId="1E36091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TRIZ答案之书是一款基于TRIZ创新方法论的智能问题分析工具，通过结构化的九宫格问卷、矛盾提取和解决方案生成，帮助用户系统性地分析和解决各类问题。本文档详细介绍软件的四个核心页面及其UI元素功能。</w:t>
      </w:r>
    </w:p>
    <w:p w14:paraId="185183D1">
      <w:pPr>
        <w:keepNext w:val="0"/>
        <w:keepLines w:val="0"/>
        <w:widowControl/>
        <w:suppressLineNumbers w:val="0"/>
        <w:jc w:val="left"/>
      </w:pPr>
    </w:p>
    <w:p w14:paraId="092FF5A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34D0A15B">
      <w:pPr>
        <w:keepNext w:val="0"/>
        <w:keepLines w:val="0"/>
        <w:widowControl/>
        <w:suppressLineNumbers w:val="0"/>
        <w:jc w:val="left"/>
      </w:pPr>
    </w:p>
    <w:p w14:paraId="4BD8109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目录</w:t>
      </w:r>
    </w:p>
    <w:p w14:paraId="573E6DB2">
      <w:pPr>
        <w:keepNext w:val="0"/>
        <w:keepLines w:val="0"/>
        <w:widowControl/>
        <w:suppressLineNumbers w:val="0"/>
        <w:jc w:val="left"/>
      </w:pPr>
    </w:p>
    <w:p w14:paraId="770A088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451A5"/>
          <w:kern w:val="0"/>
          <w:sz w:val="30"/>
          <w:szCs w:val="30"/>
          <w:shd w:val="clear" w:fill="FFFFFF"/>
          <w:lang w:val="en-US" w:eastAsia="zh-CN" w:bidi="ar"/>
        </w:rPr>
        <w:t>1.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[</w:t>
      </w:r>
      <w:r>
        <w:rPr>
          <w:rFonts w:hint="default" w:ascii="Fira Code" w:hAnsi="Fira Code" w:eastAsia="Fira Code" w:cs="Fira Code"/>
          <w:b w:val="0"/>
          <w:bCs w:val="0"/>
          <w:color w:val="A31515"/>
          <w:kern w:val="0"/>
          <w:sz w:val="30"/>
          <w:szCs w:val="30"/>
          <w:shd w:val="clear" w:fill="FFFFFF"/>
          <w:lang w:val="en-US" w:eastAsia="zh-CN" w:bidi="ar"/>
        </w:rPr>
        <w:t>首页概览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](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u w:val="single"/>
          <w:shd w:val="clear" w:fill="FFFFFF"/>
          <w:lang w:val="en-US" w:eastAsia="zh-CN" w:bidi="ar"/>
        </w:rPr>
        <w:t>#首页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)</w:t>
      </w:r>
    </w:p>
    <w:p w14:paraId="7FD85D5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451A5"/>
          <w:kern w:val="0"/>
          <w:sz w:val="30"/>
          <w:szCs w:val="30"/>
          <w:shd w:val="clear" w:fill="FFFFFF"/>
          <w:lang w:val="en-US" w:eastAsia="zh-CN" w:bidi="ar"/>
        </w:rPr>
        <w:t>2.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[</w:t>
      </w:r>
      <w:r>
        <w:rPr>
          <w:rFonts w:hint="default" w:ascii="Fira Code" w:hAnsi="Fira Code" w:eastAsia="Fira Code" w:cs="Fira Code"/>
          <w:b w:val="0"/>
          <w:bCs w:val="0"/>
          <w:color w:val="A31515"/>
          <w:kern w:val="0"/>
          <w:sz w:val="30"/>
          <w:szCs w:val="30"/>
          <w:shd w:val="clear" w:fill="FFFFFF"/>
          <w:lang w:val="en-US" w:eastAsia="zh-CN" w:bidi="ar"/>
        </w:rPr>
        <w:t>问卷分析页面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](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u w:val="single"/>
          <w:shd w:val="clear" w:fill="FFFFFF"/>
          <w:lang w:val="en-US" w:eastAsia="zh-CN" w:bidi="ar"/>
        </w:rPr>
        <w:t>#问卷分析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)</w:t>
      </w:r>
    </w:p>
    <w:p w14:paraId="6132153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451A5"/>
          <w:kern w:val="0"/>
          <w:sz w:val="30"/>
          <w:szCs w:val="30"/>
          <w:shd w:val="clear" w:fill="FFFFFF"/>
          <w:lang w:val="en-US" w:eastAsia="zh-CN" w:bidi="ar"/>
        </w:rPr>
        <w:t>3.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[</w:t>
      </w:r>
      <w:r>
        <w:rPr>
          <w:rFonts w:hint="default" w:ascii="Fira Code" w:hAnsi="Fira Code" w:eastAsia="Fira Code" w:cs="Fira Code"/>
          <w:b w:val="0"/>
          <w:bCs w:val="0"/>
          <w:color w:val="A31515"/>
          <w:kern w:val="0"/>
          <w:sz w:val="30"/>
          <w:szCs w:val="30"/>
          <w:shd w:val="clear" w:fill="FFFFFF"/>
          <w:lang w:val="en-US" w:eastAsia="zh-CN" w:bidi="ar"/>
        </w:rPr>
        <w:t>矛盾提取页面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](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u w:val="single"/>
          <w:shd w:val="clear" w:fill="FFFFFF"/>
          <w:lang w:val="en-US" w:eastAsia="zh-CN" w:bidi="ar"/>
        </w:rPr>
        <w:t>#矛盾提取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)</w:t>
      </w:r>
    </w:p>
    <w:p w14:paraId="5A26544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451A5"/>
          <w:kern w:val="0"/>
          <w:sz w:val="30"/>
          <w:szCs w:val="30"/>
          <w:shd w:val="clear" w:fill="FFFFFF"/>
          <w:lang w:val="en-US" w:eastAsia="zh-CN" w:bidi="ar"/>
        </w:rPr>
        <w:t>4.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[</w:t>
      </w:r>
      <w:r>
        <w:rPr>
          <w:rFonts w:hint="default" w:ascii="Fira Code" w:hAnsi="Fira Code" w:eastAsia="Fira Code" w:cs="Fira Code"/>
          <w:b w:val="0"/>
          <w:bCs w:val="0"/>
          <w:color w:val="A31515"/>
          <w:kern w:val="0"/>
          <w:sz w:val="30"/>
          <w:szCs w:val="30"/>
          <w:shd w:val="clear" w:fill="FFFFFF"/>
          <w:lang w:val="en-US" w:eastAsia="zh-CN" w:bidi="ar"/>
        </w:rPr>
        <w:t>解决方案生成页面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](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u w:val="single"/>
          <w:shd w:val="clear" w:fill="FFFFFF"/>
          <w:lang w:val="en-US" w:eastAsia="zh-CN" w:bidi="ar"/>
        </w:rPr>
        <w:t>#解决方案生成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)</w:t>
      </w:r>
    </w:p>
    <w:p w14:paraId="408CED94">
      <w:pPr>
        <w:keepNext w:val="0"/>
        <w:keepLines w:val="0"/>
        <w:widowControl/>
        <w:suppressLineNumbers w:val="0"/>
        <w:jc w:val="left"/>
      </w:pPr>
    </w:p>
    <w:p w14:paraId="6CBF71D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6290A0B9">
      <w:pPr>
        <w:keepNext w:val="0"/>
        <w:keepLines w:val="0"/>
        <w:widowControl/>
        <w:suppressLineNumbers w:val="0"/>
        <w:jc w:val="left"/>
      </w:pPr>
    </w:p>
    <w:p w14:paraId="3FACD61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首页</w:t>
      </w:r>
    </w:p>
    <w:p w14:paraId="36855E8C">
      <w:pPr>
        <w:keepNext w:val="0"/>
        <w:keepLines w:val="0"/>
        <w:widowControl/>
        <w:suppressLineNumbers w:val="0"/>
        <w:jc w:val="left"/>
      </w:pPr>
    </w:p>
    <w:p w14:paraId="5741C65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首页是用户进入应用的入口页面，承担着功能引导和快速启动的作用。</w:t>
      </w:r>
    </w:p>
    <w:p w14:paraId="2CBC765C">
      <w:pPr>
        <w:keepNext w:val="0"/>
        <w:keepLines w:val="0"/>
        <w:widowControl/>
        <w:suppressLineNumbers w:val="0"/>
        <w:jc w:val="left"/>
      </w:pPr>
    </w:p>
    <w:p w14:paraId="184078F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页面结构</w:t>
      </w:r>
    </w:p>
    <w:p w14:paraId="38C208DE">
      <w:pPr>
        <w:keepNext w:val="0"/>
        <w:keepLines w:val="0"/>
        <w:widowControl/>
        <w:suppressLineNumbers w:val="0"/>
        <w:jc w:val="left"/>
      </w:pPr>
    </w:p>
    <w:p w14:paraId="063C745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首页由三个核心区域组成：顶部标题区、功能按钮区和核心功能展示区。</w:t>
      </w:r>
    </w:p>
    <w:p w14:paraId="7C685834">
      <w:pPr>
        <w:keepNext w:val="0"/>
        <w:keepLines w:val="0"/>
        <w:widowControl/>
        <w:suppressLineNumbers w:val="0"/>
        <w:jc w:val="left"/>
      </w:pPr>
    </w:p>
    <w:p w14:paraId="3924D10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顶部标题区</w:t>
      </w:r>
    </w:p>
    <w:p w14:paraId="765CEF89">
      <w:pPr>
        <w:keepNext w:val="0"/>
        <w:keepLines w:val="0"/>
        <w:widowControl/>
        <w:suppressLineNumbers w:val="0"/>
        <w:jc w:val="left"/>
      </w:pPr>
    </w:p>
    <w:p w14:paraId="56C3CE1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顶部标题区包含三个视觉元素，采用渐变背景和动态效果吸引用户注意。</w:t>
      </w:r>
    </w:p>
    <w:p w14:paraId="51AA3704">
      <w:pPr>
        <w:keepNext w:val="0"/>
        <w:keepLines w:val="0"/>
        <w:widowControl/>
        <w:suppressLineNumbers w:val="0"/>
        <w:jc w:val="left"/>
      </w:pPr>
    </w:p>
    <w:p w14:paraId="6EB7F93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**Logo图标**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展示为大脑emoji（🧠），采用居中放置、大字号设计，尺寸约为100rpx，具备浮动动画效果，传达"智能思维"的品牌定位。</w:t>
      </w:r>
    </w:p>
    <w:p w14:paraId="7A36F884">
      <w:pPr>
        <w:keepNext w:val="0"/>
        <w:keepLines w:val="0"/>
        <w:widowControl/>
        <w:suppressLineNumbers w:val="0"/>
        <w:jc w:val="left"/>
      </w:pPr>
    </w:p>
    <w:p w14:paraId="050745B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**主标题**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显示"TRIZ答案之书"，采用42rpx字号、粗体字重，配合渐变紫色背景（#667eea → #764ba2）</w:t>
      </w:r>
      <w:bookmarkStart w:id="0" w:name="_GoBack"/>
      <w:bookmarkEnd w:id="0"/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和文字阴影，营造专业而现代的视觉风格。副标题"智能结构化 · 创新解决方案"采用24rpx字号和较高透明度，补充说明产品定位。</w:t>
      </w:r>
    </w:p>
    <w:p w14:paraId="6A751255">
      <w:pPr>
        <w:keepNext w:val="0"/>
        <w:keepLines w:val="0"/>
        <w:widowControl/>
        <w:suppressLineNumbers w:val="0"/>
        <w:jc w:val="left"/>
      </w:pPr>
    </w:p>
    <w:p w14:paraId="5071D52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功能按钮区</w:t>
      </w:r>
    </w:p>
    <w:p w14:paraId="22805FB6">
      <w:pPr>
        <w:keepNext w:val="0"/>
        <w:keepLines w:val="0"/>
        <w:widowControl/>
        <w:suppressLineNumbers w:val="0"/>
        <w:jc w:val="left"/>
      </w:pPr>
    </w:p>
    <w:p w14:paraId="68940A9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**开始分析按钮**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是页面唯一的CTA（Call to Action）按钮，采用80%屏幕宽度、90rpx高度的大尺寸设计。按钮使用紫色渐变背景（与顶部一致），配合45rpx圆角和阴影效果，具备点击缩放反馈。点击后跳转到问卷分析页面，开启完整的问题分析流程。</w:t>
      </w:r>
    </w:p>
    <w:p w14:paraId="0CDFCA22">
      <w:pPr>
        <w:keepNext w:val="0"/>
        <w:keepLines w:val="0"/>
        <w:widowControl/>
        <w:suppressLineNumbers w:val="0"/>
        <w:jc w:val="left"/>
      </w:pPr>
    </w:p>
    <w:p w14:paraId="325E3FC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核心功能展示区</w:t>
      </w:r>
    </w:p>
    <w:p w14:paraId="1D5E67A8">
      <w:pPr>
        <w:keepNext w:val="0"/>
        <w:keepLines w:val="0"/>
        <w:widowControl/>
        <w:suppressLineNumbers w:val="0"/>
        <w:jc w:val="left"/>
      </w:pPr>
    </w:p>
    <w:p w14:paraId="1760E94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功能展示区采用卡片式布局，纵向排列四个功能项，每项包含图标、标题和描述三部分。</w:t>
      </w:r>
    </w:p>
    <w:p w14:paraId="551443A6">
      <w:pPr>
        <w:keepNext w:val="0"/>
        <w:keepLines w:val="0"/>
        <w:widowControl/>
        <w:suppressLineNumbers w:val="0"/>
        <w:jc w:val="left"/>
      </w:pPr>
    </w:p>
    <w:p w14:paraId="3537FE1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**功能项1：九宫格结构化描述**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- 图标为数字"1"，采用圆形渐变背景。标题"九宫格结构化描述"说明功能定位，描述文字"AI引导式问卷，智能挖掘问题背景"阐述核心价值。该功能帮助用户用结构化方式描述问题场景。</w:t>
      </w:r>
    </w:p>
    <w:p w14:paraId="74ECAD7F">
      <w:pPr>
        <w:keepNext w:val="0"/>
        <w:keepLines w:val="0"/>
        <w:widowControl/>
        <w:suppressLineNumbers w:val="0"/>
        <w:jc w:val="left"/>
      </w:pPr>
    </w:p>
    <w:p w14:paraId="27860D6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**功能项2：矛盾自动提取与可视化**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- 图标为数字"2"，使用相同的视觉样式。标题强调"自动提取"和"可视化"，描述中指出"自动识别16组技术矛盾，交互式呈现"，表明系统能智能识别问题中的内在冲突。</w:t>
      </w:r>
    </w:p>
    <w:p w14:paraId="7B6B8309">
      <w:pPr>
        <w:keepNext w:val="0"/>
        <w:keepLines w:val="0"/>
        <w:widowControl/>
        <w:suppressLineNumbers w:val="0"/>
        <w:jc w:val="left"/>
      </w:pPr>
    </w:p>
    <w:p w14:paraId="408EDDE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**功能项3：原理智能推荐与方案生成**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- 图标为数字"3"，标题表达"智能匹配"能力，描述强调"40个TRIZ原理"，说明方案生成基于成熟的创新理论。</w:t>
      </w:r>
    </w:p>
    <w:p w14:paraId="6DEF4450">
      <w:pPr>
        <w:keepNext w:val="0"/>
        <w:keepLines w:val="0"/>
        <w:widowControl/>
        <w:suppressLineNumbers w:val="0"/>
        <w:jc w:val="left"/>
      </w:pPr>
    </w:p>
    <w:p w14:paraId="791E7A4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**功能项4：知识库自学习优化**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 xml:space="preserve"> - 图标为数字"4"，作为补充功能展示，描述"用户反馈驱动，系统越用越智能"说明产品的持续优化机制。</w:t>
      </w:r>
    </w:p>
    <w:p w14:paraId="703F6B11">
      <w:pPr>
        <w:keepNext w:val="0"/>
        <w:keepLines w:val="0"/>
        <w:widowControl/>
        <w:suppressLineNumbers w:val="0"/>
        <w:jc w:val="left"/>
      </w:pPr>
    </w:p>
    <w:p w14:paraId="22F9A33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底部版权区</w:t>
      </w:r>
    </w:p>
    <w:p w14:paraId="79917DED">
      <w:pPr>
        <w:keepNext w:val="0"/>
        <w:keepLines w:val="0"/>
        <w:widowControl/>
        <w:suppressLineNumbers w:val="0"/>
        <w:jc w:val="left"/>
      </w:pPr>
    </w:p>
    <w:p w14:paraId="365BE07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页面底部显示"TRIZ答案之书 © 2026"，采用白色背景和浅灰色文字，提供必要的版权信息。</w:t>
      </w:r>
    </w:p>
    <w:p w14:paraId="7E7A7194">
      <w:pPr>
        <w:keepNext w:val="0"/>
        <w:keepLines w:val="0"/>
        <w:widowControl/>
        <w:suppressLineNumbers w:val="0"/>
        <w:jc w:val="left"/>
      </w:pPr>
    </w:p>
    <w:p w14:paraId="1AB74F8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多巴胺主题扩展</w:t>
      </w:r>
    </w:p>
    <w:p w14:paraId="3227CEFB">
      <w:pPr>
        <w:keepNext w:val="0"/>
        <w:keepLines w:val="0"/>
        <w:widowControl/>
        <w:suppressLineNumbers w:val="0"/>
        <w:jc w:val="left"/>
      </w:pPr>
    </w:p>
    <w:p w14:paraId="76239F3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在多巴胺主题下，首页配色方案发生显著变化：背景变为暖黄色渐变（#FFF9E6），顶部渐变包含粉色、黄色和珊瑚红（#FF6B9D → #FFD93D → #FF9AA2），logo尺寸增大并具备摇摆动画，标题变为渐变色文字配合黄色阴影，卡片背景调整为半透明白色并使用虚线边框，整体风格更加活泼明快。</w:t>
      </w:r>
    </w:p>
    <w:p w14:paraId="054678F6">
      <w:pPr>
        <w:keepNext w:val="0"/>
        <w:keepLines w:val="0"/>
        <w:widowControl/>
        <w:suppressLineNumbers w:val="0"/>
        <w:jc w:val="left"/>
      </w:pPr>
    </w:p>
    <w:p w14:paraId="5D02AD5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26D7BD75">
      <w:pPr>
        <w:keepNext w:val="0"/>
        <w:keepLines w:val="0"/>
        <w:widowControl/>
        <w:suppressLineNumbers w:val="0"/>
        <w:jc w:val="left"/>
      </w:pPr>
    </w:p>
    <w:p w14:paraId="4C1E8B6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问卷分析</w:t>
      </w:r>
    </w:p>
    <w:p w14:paraId="3DF202D9">
      <w:pPr>
        <w:keepNext w:val="0"/>
        <w:keepLines w:val="0"/>
        <w:widowControl/>
        <w:suppressLineNumbers w:val="0"/>
        <w:jc w:val="left"/>
      </w:pPr>
    </w:p>
    <w:p w14:paraId="066D3B7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问卷分析页面是九宫格结构化录入的核心页面，引导用户逐步填写问题的九个维度。</w:t>
      </w:r>
    </w:p>
    <w:p w14:paraId="14BF0C88">
      <w:pPr>
        <w:keepNext w:val="0"/>
        <w:keepLines w:val="0"/>
        <w:widowControl/>
        <w:suppressLineNumbers w:val="0"/>
        <w:jc w:val="left"/>
      </w:pPr>
    </w:p>
    <w:p w14:paraId="3DBB683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页面结构</w:t>
      </w:r>
    </w:p>
    <w:p w14:paraId="7674B2D8">
      <w:pPr>
        <w:keepNext w:val="0"/>
        <w:keepLines w:val="0"/>
        <w:widowControl/>
        <w:suppressLineNumbers w:val="0"/>
        <w:jc w:val="left"/>
      </w:pPr>
    </w:p>
    <w:p w14:paraId="083C5C3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页面由五个主要区域组成：进度条、顶部操作栏、问题卡片区、导航按钮区和九宫格预览区。</w:t>
      </w:r>
    </w:p>
    <w:p w14:paraId="306DEB74">
      <w:pPr>
        <w:keepNext w:val="0"/>
        <w:keepLines w:val="0"/>
        <w:widowControl/>
        <w:suppressLineNumbers w:val="0"/>
        <w:jc w:val="left"/>
      </w:pPr>
    </w:p>
    <w:p w14:paraId="2151B25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进度条</w:t>
      </w:r>
    </w:p>
    <w:p w14:paraId="72E7AE64">
      <w:pPr>
        <w:keepNext w:val="0"/>
        <w:keepLines w:val="0"/>
        <w:widowControl/>
        <w:suppressLineNumbers w:val="0"/>
        <w:jc w:val="left"/>
      </w:pPr>
    </w:p>
    <w:p w14:paraId="0D680DE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进度条位于页面顶部，占据一行高度，蓝色填充进度条动态显示当前填写进度（当前题号 / 9 × 100%），直观反映用户在问卷流程中的位置。</w:t>
      </w:r>
    </w:p>
    <w:p w14:paraId="19C62337">
      <w:pPr>
        <w:keepNext w:val="0"/>
        <w:keepLines w:val="0"/>
        <w:widowControl/>
        <w:suppressLineNumbers w:val="0"/>
        <w:jc w:val="left"/>
      </w:pPr>
    </w:p>
    <w:p w14:paraId="3BCA233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顶部操作栏</w:t>
      </w:r>
    </w:p>
    <w:p w14:paraId="65475BCE">
      <w:pPr>
        <w:keepNext w:val="0"/>
        <w:keepLines w:val="0"/>
        <w:widowControl/>
        <w:suppressLineNumbers w:val="0"/>
        <w:jc w:val="left"/>
      </w:pPr>
    </w:p>
    <w:p w14:paraId="395734B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顶部操作栏采用左右分栏布局，左侧显示页面标题和进度文字，右侧放置两个功能按钮。</w:t>
      </w:r>
    </w:p>
    <w:p w14:paraId="6CC0A76F">
      <w:pPr>
        <w:keepNext w:val="0"/>
        <w:keepLines w:val="0"/>
        <w:widowControl/>
        <w:suppressLineNumbers w:val="0"/>
        <w:jc w:val="left"/>
      </w:pPr>
    </w:p>
    <w:p w14:paraId="6DDB973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**标题区**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显示"问卷分析"或自定义页面标题，下方小字显示进度提示（如"1/9 核心问题"）。</w:t>
      </w:r>
    </w:p>
    <w:p w14:paraId="249007D3">
      <w:pPr>
        <w:keepNext w:val="0"/>
        <w:keepLines w:val="0"/>
        <w:widowControl/>
        <w:suppressLineNumbers w:val="0"/>
        <w:jc w:val="left"/>
      </w:pPr>
    </w:p>
    <w:p w14:paraId="4BA6C5C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**导入按钮**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（📥 导入）允许用户从外部导入已有的九宫格数据，适合继续之前未完成的工作或导入历史记录。</w:t>
      </w:r>
    </w:p>
    <w:p w14:paraId="4E951441">
      <w:pPr>
        <w:keepNext w:val="0"/>
        <w:keepLines w:val="0"/>
        <w:widowControl/>
        <w:suppressLineNumbers w:val="0"/>
        <w:jc w:val="left"/>
      </w:pPr>
    </w:p>
    <w:p w14:paraId="52354E5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**保存按钮**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（💾 保存）将当前填写的内容保存到本地存储，防止数据丢失，支持后续继续编辑。</w:t>
      </w:r>
    </w:p>
    <w:p w14:paraId="5B71E661">
      <w:pPr>
        <w:keepNext w:val="0"/>
        <w:keepLines w:val="0"/>
        <w:widowControl/>
        <w:suppressLineNumbers w:val="0"/>
        <w:jc w:val="left"/>
      </w:pPr>
    </w:p>
    <w:p w14:paraId="7CE4C89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AI输入覆盖层</w:t>
      </w:r>
    </w:p>
    <w:p w14:paraId="615D5E0C">
      <w:pPr>
        <w:keepNext w:val="0"/>
        <w:keepLines w:val="0"/>
        <w:widowControl/>
        <w:suppressLineNumbers w:val="0"/>
        <w:jc w:val="left"/>
      </w:pPr>
    </w:p>
    <w:p w14:paraId="70D165B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点击"AI帮你填"按钮后，页面显示AI输入覆盖层，这是一个全屏模态框，包含以下元素：</w:t>
      </w:r>
    </w:p>
    <w:p w14:paraId="0C984C35">
      <w:pPr>
        <w:keepNext w:val="0"/>
        <w:keepLines w:val="0"/>
        <w:widowControl/>
        <w:suppressLineNumbers w:val="0"/>
        <w:jc w:val="left"/>
      </w:pPr>
    </w:p>
    <w:p w14:paraId="50347B5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**输入框标题**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"输入您的现状描述"位于覆盖层顶部，采用较大字号醒目标注。</w:t>
      </w:r>
    </w:p>
    <w:p w14:paraId="0F153CE1">
      <w:pPr>
        <w:keepNext w:val="0"/>
        <w:keepLines w:val="0"/>
        <w:widowControl/>
        <w:suppressLineNumbers w:val="0"/>
        <w:jc w:val="left"/>
      </w:pPr>
    </w:p>
    <w:p w14:paraId="125A8A3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**输入提示**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"请详细描述您当前面临的问题，可涵盖与过去、现在、未来相关的环境、事件或感受。"提供填写指导。</w:t>
      </w:r>
    </w:p>
    <w:p w14:paraId="101063B8">
      <w:pPr>
        <w:keepNext w:val="0"/>
        <w:keepLines w:val="0"/>
        <w:widowControl/>
        <w:suppressLineNumbers w:val="0"/>
        <w:jc w:val="left"/>
      </w:pPr>
    </w:p>
    <w:p w14:paraId="3B366C0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**文本输入域**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支持最多2000字的长文本输入，背景为浅色，带有placeholder提示，用户可以自由描述问题场景。</w:t>
      </w:r>
    </w:p>
    <w:p w14:paraId="2F46C3A9">
      <w:pPr>
        <w:keepNext w:val="0"/>
        <w:keepLines w:val="0"/>
        <w:widowControl/>
        <w:suppressLineNumbers w:val="0"/>
        <w:jc w:val="left"/>
      </w:pPr>
    </w:p>
    <w:p w14:paraId="56D9FE9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**字数统计**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显示在输入框下方（"0 / 2000"），实时更新已输入字符数。</w:t>
      </w:r>
    </w:p>
    <w:p w14:paraId="0DF27632">
      <w:pPr>
        <w:keepNext w:val="0"/>
        <w:keepLines w:val="0"/>
        <w:widowControl/>
        <w:suppressLineNumbers w:val="0"/>
        <w:jc w:val="left"/>
      </w:pPr>
    </w:p>
    <w:p w14:paraId="2B58ADA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**AI解析填充按钮**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在输入达到50字后变为可点击状态，点击后AI分析输入内容，自动填充九宫格的九个格子，大幅降低用户手动填写的工作量。</w:t>
      </w:r>
    </w:p>
    <w:p w14:paraId="148FB313">
      <w:pPr>
        <w:keepNext w:val="0"/>
        <w:keepLines w:val="0"/>
        <w:widowControl/>
        <w:suppressLineNumbers w:val="0"/>
        <w:jc w:val="left"/>
      </w:pPr>
    </w:p>
    <w:p w14:paraId="1BD246E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问题卡片区</w:t>
      </w:r>
    </w:p>
    <w:p w14:paraId="2B2EC04B">
      <w:pPr>
        <w:keepNext w:val="0"/>
        <w:keepLines w:val="0"/>
        <w:widowControl/>
        <w:suppressLineNumbers w:val="0"/>
        <w:jc w:val="left"/>
      </w:pPr>
    </w:p>
    <w:p w14:paraId="272F310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问题卡片区是页面核心内容区域，包含引导语、问题文本和答案输入框。</w:t>
      </w:r>
    </w:p>
    <w:p w14:paraId="474C43B4">
      <w:pPr>
        <w:keepNext w:val="0"/>
        <w:keepLines w:val="0"/>
        <w:widowControl/>
        <w:suppressLineNumbers w:val="0"/>
        <w:jc w:val="left"/>
      </w:pPr>
    </w:p>
    <w:p w14:paraId="69DCCDD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**引导语显示区**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：第一题显示固定的引导语"用一句话概括你要解决的核心问题"；第2-9题根据AI分析动态生成提示语，帮助用户理解每个格子的填写含义。</w:t>
      </w:r>
    </w:p>
    <w:p w14:paraId="26C6599F">
      <w:pPr>
        <w:keepNext w:val="0"/>
        <w:keepLines w:val="0"/>
        <w:widowControl/>
        <w:suppressLineNumbers w:val="0"/>
        <w:jc w:val="left"/>
      </w:pPr>
    </w:p>
    <w:p w14:paraId="38260D3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**问题卡片**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采用白色背景和圆角边框，包含问题文本和答案输入框。问题文本字号较大（28rpx），答案输入框支持自动高度调整，最大500字输入限制，右下角显示当前字数统计（"0 / 500"）。</w:t>
      </w:r>
    </w:p>
    <w:p w14:paraId="525FA886">
      <w:pPr>
        <w:keepNext w:val="0"/>
        <w:keepLines w:val="0"/>
        <w:widowControl/>
        <w:suppressLineNumbers w:val="0"/>
        <w:jc w:val="left"/>
      </w:pPr>
    </w:p>
    <w:p w14:paraId="3E9446F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**AI帮你填按钮**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仅在当前题目未填写时显示，按钮包含闪烁星星图标（✨）和"AI智能解析"文字，下方小字说明"输入一段描述，让AI帮你填满九宫格"。点击后触发AI输入覆盖层。</w:t>
      </w:r>
    </w:p>
    <w:p w14:paraId="6AF664F6">
      <w:pPr>
        <w:keepNext w:val="0"/>
        <w:keepLines w:val="0"/>
        <w:widowControl/>
        <w:suppressLineNumbers w:val="0"/>
        <w:jc w:val="left"/>
      </w:pPr>
    </w:p>
    <w:p w14:paraId="16FF2D8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九宫格预览区</w:t>
      </w:r>
    </w:p>
    <w:p w14:paraId="754D637E">
      <w:pPr>
        <w:keepNext w:val="0"/>
        <w:keepLines w:val="0"/>
        <w:widowControl/>
        <w:suppressLineNumbers w:val="0"/>
        <w:jc w:val="left"/>
      </w:pPr>
    </w:p>
    <w:p w14:paraId="56039C5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九宫格预览区固定显示在页面底部，实时展示用户填写进度。</w:t>
      </w:r>
    </w:p>
    <w:p w14:paraId="3D36A132">
      <w:pPr>
        <w:keepNext w:val="0"/>
        <w:keepLines w:val="0"/>
        <w:widowControl/>
        <w:suppressLineNumbers w:val="0"/>
        <w:jc w:val="left"/>
      </w:pPr>
    </w:p>
    <w:p w14:paraId="78A153A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**预览标题**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"九宫格预览"作为区域标题。</w:t>
      </w:r>
    </w:p>
    <w:p w14:paraId="6B3600CE">
      <w:pPr>
        <w:keepNext w:val="0"/>
        <w:keepLines w:val="0"/>
        <w:widowControl/>
        <w:suppressLineNumbers w:val="0"/>
        <w:jc w:val="left"/>
      </w:pPr>
    </w:p>
    <w:p w14:paraId="7051C37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**九宫格容器**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采用3×3网格布局，包含中心和八个外围格子。</w:t>
      </w:r>
    </w:p>
    <w:p w14:paraId="75A82CBF">
      <w:pPr>
        <w:keepNext w:val="0"/>
        <w:keepLines w:val="0"/>
        <w:widowControl/>
        <w:suppressLineNumbers w:val="0"/>
        <w:jc w:val="left"/>
      </w:pPr>
    </w:p>
    <w:p w14:paraId="3EFD9C5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**中心格子**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显示"核心问题"，是九宫格的起点和核心，填写后显示✓标记，当前进题目与之对应时显示高亮边框。</w:t>
      </w:r>
    </w:p>
    <w:p w14:paraId="7C0A6901">
      <w:pPr>
        <w:keepNext w:val="0"/>
        <w:keepLines w:val="0"/>
        <w:widowControl/>
        <w:suppressLineNumbers w:val="0"/>
        <w:jc w:val="left"/>
      </w:pPr>
    </w:p>
    <w:p w14:paraId="78F8F70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**外围八格**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按时间维度分为三行：过去行（超系统、系统、子系统）、当前行（超系统、核心问题、当前的子系统）、未来行（超系统、系统、子系统）。每个格子显示维度标签，已填写的格子显示✓标记并变为填充状态。</w:t>
      </w:r>
    </w:p>
    <w:p w14:paraId="12F40E5C">
      <w:pPr>
        <w:keepNext w:val="0"/>
        <w:keepLines w:val="0"/>
        <w:widowControl/>
        <w:suppressLineNumbers w:val="0"/>
        <w:jc w:val="left"/>
      </w:pPr>
    </w:p>
    <w:p w14:paraId="159759D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**快速跳转功能**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：点击任意格子可跳转到对应题目，实现九宫格任意位置编辑，无需顺序填写。</w:t>
      </w:r>
    </w:p>
    <w:p w14:paraId="6BE709FF">
      <w:pPr>
        <w:keepNext w:val="0"/>
        <w:keepLines w:val="0"/>
        <w:widowControl/>
        <w:suppressLineNumbers w:val="0"/>
        <w:jc w:val="left"/>
      </w:pPr>
    </w:p>
    <w:p w14:paraId="4853D31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导航按钮区</w:t>
      </w:r>
    </w:p>
    <w:p w14:paraId="4CDE19A2">
      <w:pPr>
        <w:keepNext w:val="0"/>
        <w:keepLines w:val="0"/>
        <w:widowControl/>
        <w:suppressLineNumbers w:val="0"/>
        <w:jc w:val="left"/>
      </w:pPr>
    </w:p>
    <w:p w14:paraId="420F7E9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导航按钮区位于问题卡片和九宫格预览之间，提供页面流转控制。</w:t>
      </w:r>
    </w:p>
    <w:p w14:paraId="58D66072">
      <w:pPr>
        <w:keepNext w:val="0"/>
        <w:keepLines w:val="0"/>
        <w:widowControl/>
        <w:suppressLineNumbers w:val="0"/>
        <w:jc w:val="left"/>
      </w:pPr>
    </w:p>
    <w:p w14:paraId="775DE2E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**上一题按钮**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在非第一题时显示，点击返回上一题，禁用状态下不响应点击。</w:t>
      </w:r>
    </w:p>
    <w:p w14:paraId="4335273A">
      <w:pPr>
        <w:keepNext w:val="0"/>
        <w:keepLines w:val="0"/>
        <w:widowControl/>
        <w:suppressLineNumbers w:val="0"/>
        <w:jc w:val="left"/>
      </w:pPr>
    </w:p>
    <w:p w14:paraId="2079A79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**下一题/查看矛盾按钮**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：题目1-8时显示"下一题"，第9题时显示"查看矛盾"。按钮在当前题未填写时禁用，填写后变为可点击状态。点击"查看矛盾"可直接跳转到矛盾提取页面。</w:t>
      </w:r>
    </w:p>
    <w:p w14:paraId="7521D697">
      <w:pPr>
        <w:keepNext w:val="0"/>
        <w:keepLines w:val="0"/>
        <w:widowControl/>
        <w:suppressLineNumbers w:val="0"/>
        <w:jc w:val="left"/>
      </w:pPr>
    </w:p>
    <w:p w14:paraId="38BD036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**查看矛盾快捷按钮**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：位于导航按钮下方中央位置的独立按钮，包含闪电图标（⚡）、"查看矛盾"文字和"分析技术矛盾"描述。点击后直接进入矛盾提取页面，基于当前九宫格数据开始矛盾分析。</w:t>
      </w:r>
    </w:p>
    <w:p w14:paraId="46584D4B">
      <w:pPr>
        <w:keepNext w:val="0"/>
        <w:keepLines w:val="0"/>
        <w:widowControl/>
        <w:suppressLineNumbers w:val="0"/>
        <w:jc w:val="left"/>
      </w:pPr>
    </w:p>
    <w:p w14:paraId="164BDF7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3B56B340">
      <w:pPr>
        <w:keepNext w:val="0"/>
        <w:keepLines w:val="0"/>
        <w:widowControl/>
        <w:suppressLineNumbers w:val="0"/>
        <w:jc w:val="left"/>
      </w:pPr>
    </w:p>
    <w:p w14:paraId="3658BB1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矛盾提取</w:t>
      </w:r>
    </w:p>
    <w:p w14:paraId="2BF4AC04">
      <w:pPr>
        <w:keepNext w:val="0"/>
        <w:keepLines w:val="0"/>
        <w:widowControl/>
        <w:suppressLineNumbers w:val="0"/>
        <w:jc w:val="left"/>
      </w:pPr>
    </w:p>
    <w:p w14:paraId="55950CD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矛盾提取页面可视化呈现九宫格中相邻格子之间的内在冲突，是TRIZ方法论的核心分析环节。</w:t>
      </w:r>
    </w:p>
    <w:p w14:paraId="5EF57E6C">
      <w:pPr>
        <w:keepNext w:val="0"/>
        <w:keepLines w:val="0"/>
        <w:widowControl/>
        <w:suppressLineNumbers w:val="0"/>
        <w:jc w:val="left"/>
      </w:pPr>
    </w:p>
    <w:p w14:paraId="4DC7E40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页面结构</w:t>
      </w:r>
    </w:p>
    <w:p w14:paraId="4A1FB924">
      <w:pPr>
        <w:keepNext w:val="0"/>
        <w:keepLines w:val="0"/>
        <w:widowControl/>
        <w:suppressLineNumbers w:val="0"/>
        <w:jc w:val="left"/>
      </w:pPr>
    </w:p>
    <w:p w14:paraId="193966A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页面由顶部操作栏、引导提示区和九宫格矛盾图三个主要区域组成。</w:t>
      </w:r>
    </w:p>
    <w:p w14:paraId="7A52DE4C">
      <w:pPr>
        <w:keepNext w:val="0"/>
        <w:keepLines w:val="0"/>
        <w:widowControl/>
        <w:suppressLineNumbers w:val="0"/>
        <w:jc w:val="left"/>
      </w:pPr>
    </w:p>
    <w:p w14:paraId="2BF924C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顶部操作栏</w:t>
      </w:r>
    </w:p>
    <w:p w14:paraId="2672470A">
      <w:pPr>
        <w:keepNext w:val="0"/>
        <w:keepLines w:val="0"/>
        <w:widowControl/>
        <w:suppressLineNumbers w:val="0"/>
        <w:jc w:val="left"/>
      </w:pPr>
    </w:p>
    <w:p w14:paraId="7119713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顶部操作栏采用左右分栏设计，左侧显示页面标题和API状态，右侧放置操作按钮。</w:t>
      </w:r>
    </w:p>
    <w:p w14:paraId="1F670346">
      <w:pPr>
        <w:keepNext w:val="0"/>
        <w:keepLines w:val="0"/>
        <w:widowControl/>
        <w:suppressLineNumbers w:val="0"/>
        <w:jc w:val="left"/>
      </w:pPr>
    </w:p>
    <w:p w14:paraId="5988A72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**页面标题**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显示"矛盾提取"或自定义标题，下方小字显示API调用状态（如"✓ 已连接到AI服务"）。</w:t>
      </w:r>
    </w:p>
    <w:p w14:paraId="09294D6B">
      <w:pPr>
        <w:keepNext w:val="0"/>
        <w:keepLines w:val="0"/>
        <w:widowControl/>
        <w:suppressLineNumbers w:val="0"/>
        <w:jc w:val="left"/>
      </w:pPr>
    </w:p>
    <w:p w14:paraId="19EC48B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**保存按钮**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将当前识别的矛盾数据保存到本地，生成可导入的数据文件。</w:t>
      </w:r>
    </w:p>
    <w:p w14:paraId="03290E8B">
      <w:pPr>
        <w:keepNext w:val="0"/>
        <w:keepLines w:val="0"/>
        <w:widowControl/>
        <w:suppressLineNumbers w:val="0"/>
        <w:jc w:val="left"/>
      </w:pPr>
    </w:p>
    <w:p w14:paraId="6A5282B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**下一步按钮**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点击后跳转到解决方案生成页面，进入方案推荐环节。</w:t>
      </w:r>
    </w:p>
    <w:p w14:paraId="7AEAE5AD">
      <w:pPr>
        <w:keepNext w:val="0"/>
        <w:keepLines w:val="0"/>
        <w:widowControl/>
        <w:suppressLineNumbers w:val="0"/>
        <w:jc w:val="left"/>
      </w:pPr>
    </w:p>
    <w:p w14:paraId="5965A5C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引导提示区</w:t>
      </w:r>
    </w:p>
    <w:p w14:paraId="48C0F73C">
      <w:pPr>
        <w:keepNext w:val="0"/>
        <w:keepLines w:val="0"/>
        <w:widowControl/>
        <w:suppressLineNumbers w:val="0"/>
        <w:jc w:val="left"/>
      </w:pPr>
    </w:p>
    <w:p w14:paraId="11537AB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引导提示区显示操作说明或AI生成的开放性引导语，帮助用户理解如何进行矛盾分析。</w:t>
      </w:r>
    </w:p>
    <w:p w14:paraId="7609DD0B">
      <w:pPr>
        <w:keepNext w:val="0"/>
        <w:keepLines w:val="0"/>
        <w:widowControl/>
        <w:suppressLineNumbers w:val="0"/>
        <w:jc w:val="left"/>
      </w:pPr>
    </w:p>
    <w:p w14:paraId="0FAFAE5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**提示图标**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为思考表情（💭），视觉化引导主题。</w:t>
      </w:r>
    </w:p>
    <w:p w14:paraId="5B03E6D3">
      <w:pPr>
        <w:keepNext w:val="0"/>
        <w:keepLines w:val="0"/>
        <w:widowControl/>
        <w:suppressLineNumbers w:val="0"/>
        <w:jc w:val="left"/>
      </w:pPr>
    </w:p>
    <w:p w14:paraId="7048050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**提示内容**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包含三条操作提示："点击相邻格子中间的按钮查看矛盾详情"、"颜色和形状表示矛盾的核心程度"、"点击保存按钮可保存矛盾数据供下次导入"。或者显示AI生成的引导问题，如生活版的内心戏引导。</w:t>
      </w:r>
    </w:p>
    <w:p w14:paraId="0EDE5512">
      <w:pPr>
        <w:keepNext w:val="0"/>
        <w:keepLines w:val="0"/>
        <w:widowControl/>
        <w:suppressLineNumbers w:val="0"/>
        <w:jc w:val="left"/>
      </w:pPr>
    </w:p>
    <w:p w14:paraId="1C8B639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九宫格矛盾图</w:t>
      </w:r>
    </w:p>
    <w:p w14:paraId="5A4429FE">
      <w:pPr>
        <w:keepNext w:val="0"/>
        <w:keepLines w:val="0"/>
        <w:widowControl/>
        <w:suppressLineNumbers w:val="0"/>
        <w:jc w:val="left"/>
      </w:pPr>
    </w:p>
    <w:p w14:paraId="41DBE33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九宫格矛盾图是页面的核心可视化区域，在传统九宫格基础上增加了矛盾按钮层。</w:t>
      </w:r>
    </w:p>
    <w:p w14:paraId="25EF16B4">
      <w:pPr>
        <w:keepNext w:val="0"/>
        <w:keepLines w:val="0"/>
        <w:widowControl/>
        <w:suppressLineNumbers w:val="0"/>
        <w:jc w:val="left"/>
      </w:pPr>
    </w:p>
    <w:p w14:paraId="3F35F0C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**基础格子**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：页面显示完整的3×3九宫格，每个格子包含标题（时间维度标签）和内容（用户填写的内容）。空格子显示特殊样式（灰色边框、浅色背景）。</w:t>
      </w:r>
    </w:p>
    <w:p w14:paraId="09731C08">
      <w:pPr>
        <w:keepNext w:val="0"/>
        <w:keepLines w:val="0"/>
        <w:widowControl/>
        <w:suppressLineNumbers w:val="0"/>
        <w:jc w:val="left"/>
      </w:pPr>
    </w:p>
    <w:p w14:paraId="4299FD5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**水平矛盾按钮**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：位于每行相邻格子之间的水平方向按钮，共6个（过去行2个、当前行2个、未来行2个），点击后显示对应两个格子之间的矛盾。</w:t>
      </w:r>
    </w:p>
    <w:p w14:paraId="1A1AB107">
      <w:pPr>
        <w:keepNext w:val="0"/>
        <w:keepLines w:val="0"/>
        <w:widowControl/>
        <w:suppressLineNumbers w:val="0"/>
        <w:jc w:val="left"/>
      </w:pPr>
    </w:p>
    <w:p w14:paraId="633D902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**垂直矛盾按钮**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：位于过去行与当前行之间、当前行与未来行之间的垂直方向按钮，共6个，点击后显示跨时间维度的矛盾。</w:t>
      </w:r>
    </w:p>
    <w:p w14:paraId="49FDCB96">
      <w:pPr>
        <w:keepNext w:val="0"/>
        <w:keepLines w:val="0"/>
        <w:widowControl/>
        <w:suppressLineNumbers w:val="0"/>
        <w:jc w:val="left"/>
      </w:pPr>
    </w:p>
    <w:p w14:paraId="09F4F80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**对角线矛盾按钮**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：位于四角的对角线方向按钮，共4个，显示跨越多个维度的深层矛盾。</w:t>
      </w:r>
    </w:p>
    <w:p w14:paraId="44A736A2">
      <w:pPr>
        <w:keepNext w:val="0"/>
        <w:keepLines w:val="0"/>
        <w:widowControl/>
        <w:suppressLineNumbers w:val="0"/>
        <w:jc w:val="left"/>
      </w:pPr>
    </w:p>
    <w:p w14:paraId="5BDC704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**矛盾按钮视觉编码**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：未分析的按钮显示灰色；已分析完成的按钮根据核心程度显示不同颜色（红色表示高核心程度、橙色表示中、黄色表示低）和形状（圆形、菱形、三角形）编码。</w:t>
      </w:r>
    </w:p>
    <w:p w14:paraId="16124D49">
      <w:pPr>
        <w:keepNext w:val="0"/>
        <w:keepLines w:val="0"/>
        <w:widowControl/>
        <w:suppressLineNumbers w:val="0"/>
        <w:jc w:val="left"/>
      </w:pPr>
    </w:p>
    <w:p w14:paraId="5C3367E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**AI加载动画**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：按钮中心显示旋转星星（⭐）表示AI正在分析该矛盾，分析完成后变为静态图标。</w:t>
      </w:r>
    </w:p>
    <w:p w14:paraId="69C0A316">
      <w:pPr>
        <w:keepNext w:val="0"/>
        <w:keepLines w:val="0"/>
        <w:widowControl/>
        <w:suppressLineNumbers w:val="0"/>
        <w:jc w:val="left"/>
      </w:pPr>
    </w:p>
    <w:p w14:paraId="6AA3B3B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矛盾详情弹窗</w:t>
      </w:r>
    </w:p>
    <w:p w14:paraId="01317D74">
      <w:pPr>
        <w:keepNext w:val="0"/>
        <w:keepLines w:val="0"/>
        <w:widowControl/>
        <w:suppressLineNumbers w:val="0"/>
        <w:jc w:val="left"/>
      </w:pPr>
    </w:p>
    <w:p w14:paraId="67D5266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点击任意矛盾按钮后，页面弹出详情模态框。</w:t>
      </w:r>
    </w:p>
    <w:p w14:paraId="070B2D9E">
      <w:pPr>
        <w:keepNext w:val="0"/>
        <w:keepLines w:val="0"/>
        <w:widowControl/>
        <w:suppressLineNumbers w:val="0"/>
        <w:jc w:val="left"/>
      </w:pPr>
    </w:p>
    <w:p w14:paraId="527EF3C1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**模态框头部**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包含矛盾编号徽章（"⚡ 矛盾 1"）和关闭按钮（✕）。</w:t>
      </w:r>
    </w:p>
    <w:p w14:paraId="74DE6746">
      <w:pPr>
        <w:keepNext w:val="0"/>
        <w:keepLines w:val="0"/>
        <w:widowControl/>
        <w:suppressLineNumbers w:val="0"/>
        <w:jc w:val="left"/>
      </w:pPr>
    </w:p>
    <w:p w14:paraId="7E32AA06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**对比显示区**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以"VS"分隔显示两个相关格子的名称，如"过去的超系统 VS 过去的系统"。</w:t>
      </w:r>
    </w:p>
    <w:p w14:paraId="589D6D21">
      <w:pPr>
        <w:keepNext w:val="0"/>
        <w:keepLines w:val="0"/>
        <w:widowControl/>
        <w:suppressLineNumbers w:val="0"/>
        <w:jc w:val="left"/>
      </w:pPr>
    </w:p>
    <w:p w14:paraId="0B20FDB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**AI分析提示**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：分析中显示旋转加载动画和"AI正在分析中..."文字；已完成显示"✓ AI已分析"徽章。</w:t>
      </w:r>
    </w:p>
    <w:p w14:paraId="0541C1E2">
      <w:pPr>
        <w:keepNext w:val="0"/>
        <w:keepLines w:val="0"/>
        <w:widowControl/>
        <w:suppressLineNumbers w:val="0"/>
        <w:jc w:val="left"/>
      </w:pPr>
    </w:p>
    <w:p w14:paraId="35151EF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**矛盾标题**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显示AI提取的矛盾名称，如"稳定性 vs 变化性"。</w:t>
      </w:r>
    </w:p>
    <w:p w14:paraId="087CB136">
      <w:pPr>
        <w:keepNext w:val="0"/>
        <w:keepLines w:val="0"/>
        <w:widowControl/>
        <w:suppressLineNumbers w:val="0"/>
        <w:jc w:val="left"/>
      </w:pPr>
    </w:p>
    <w:p w14:paraId="6B9DB24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**矛盾描述**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详细说明矛盾的具体内涵和表现形式。</w:t>
      </w:r>
    </w:p>
    <w:p w14:paraId="19A79674">
      <w:pPr>
        <w:keepNext w:val="0"/>
        <w:keepLines w:val="0"/>
        <w:widowControl/>
        <w:suppressLineNumbers w:val="0"/>
        <w:jc w:val="left"/>
      </w:pPr>
    </w:p>
    <w:p w14:paraId="5ACEE6D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**核心程度评级**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：五星评分系统，直观展示该矛盾在整体问题中的核心程度。</w:t>
      </w:r>
    </w:p>
    <w:p w14:paraId="0807E143">
      <w:pPr>
        <w:keepNext w:val="0"/>
        <w:keepLines w:val="0"/>
        <w:widowControl/>
        <w:suppressLineNumbers w:val="0"/>
        <w:jc w:val="left"/>
      </w:pPr>
    </w:p>
    <w:p w14:paraId="74BA88B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593CA641">
      <w:pPr>
        <w:keepNext w:val="0"/>
        <w:keepLines w:val="0"/>
        <w:widowControl/>
        <w:suppressLineNumbers w:val="0"/>
        <w:jc w:val="left"/>
      </w:pPr>
    </w:p>
    <w:p w14:paraId="759239C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解决方案生成</w:t>
      </w:r>
    </w:p>
    <w:p w14:paraId="5264E89A">
      <w:pPr>
        <w:keepNext w:val="0"/>
        <w:keepLines w:val="0"/>
        <w:widowControl/>
        <w:suppressLineNumbers w:val="0"/>
        <w:jc w:val="left"/>
      </w:pPr>
    </w:p>
    <w:p w14:paraId="33E42CC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解决方案生成页面基于用户选定的矛盾和TRIZ原理，智能推荐创新解决方案。</w:t>
      </w:r>
    </w:p>
    <w:p w14:paraId="13716CEE">
      <w:pPr>
        <w:keepNext w:val="0"/>
        <w:keepLines w:val="0"/>
        <w:widowControl/>
        <w:suppressLineNumbers w:val="0"/>
        <w:jc w:val="left"/>
      </w:pPr>
    </w:p>
    <w:p w14:paraId="6DEA4A3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页面结构</w:t>
      </w:r>
    </w:p>
    <w:p w14:paraId="0CEF6BF7">
      <w:pPr>
        <w:keepNext w:val="0"/>
        <w:keepLines w:val="0"/>
        <w:widowControl/>
        <w:suppressLineNumbers w:val="0"/>
        <w:jc w:val="left"/>
      </w:pPr>
    </w:p>
    <w:p w14:paraId="75537D3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页面由矛盾对选择区、AI推荐区、原理选择区、解决方案生成区和已保存方案区五个主要区域组成。</w:t>
      </w:r>
    </w:p>
    <w:p w14:paraId="28590D5D">
      <w:pPr>
        <w:keepNext w:val="0"/>
        <w:keepLines w:val="0"/>
        <w:widowControl/>
        <w:suppressLineNumbers w:val="0"/>
        <w:jc w:val="left"/>
      </w:pPr>
    </w:p>
    <w:p w14:paraId="682F21C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矛盾对选择区</w:t>
      </w:r>
    </w:p>
    <w:p w14:paraId="036A805C">
      <w:pPr>
        <w:keepNext w:val="0"/>
        <w:keepLines w:val="0"/>
        <w:widowControl/>
        <w:suppressLineNumbers w:val="0"/>
        <w:jc w:val="left"/>
      </w:pPr>
    </w:p>
    <w:p w14:paraId="5F26F1A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矛盾对选择区允许用户选择要解决的核心矛盾。</w:t>
      </w:r>
    </w:p>
    <w:p w14:paraId="67CFCDF6">
      <w:pPr>
        <w:keepNext w:val="0"/>
        <w:keepLines w:val="0"/>
        <w:widowControl/>
        <w:suppressLineNumbers w:val="0"/>
        <w:jc w:val="left"/>
      </w:pPr>
    </w:p>
    <w:p w14:paraId="40F9F98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**区段标题**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包含序号"01"和区段名称"选择困境"（生活版）或"选择矛盾对"（专业版）。</w:t>
      </w:r>
    </w:p>
    <w:p w14:paraId="28C3A6FD">
      <w:pPr>
        <w:keepNext w:val="0"/>
        <w:keepLines w:val="0"/>
        <w:widowControl/>
        <w:suppressLineNumbers w:val="0"/>
        <w:jc w:val="left"/>
      </w:pPr>
    </w:p>
    <w:p w14:paraId="238B1AE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**矛盾选项列表**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以单选按钮组形式展示多个候选矛盾。每个选项包含圆形选择框、矛盾名称和简要描述（内心戏或描述摘要）。选中项显示特殊背景色和勾选标记。</w:t>
      </w:r>
    </w:p>
    <w:p w14:paraId="2259DF84">
      <w:pPr>
        <w:keepNext w:val="0"/>
        <w:keepLines w:val="0"/>
        <w:widowControl/>
        <w:suppressLineNumbers w:val="0"/>
        <w:jc w:val="left"/>
      </w:pPr>
    </w:p>
    <w:p w14:paraId="4CBB9ED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**矛盾详情**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在选择某个矛盾后显示，下方展开显示该矛盾的完整描述（"困境描述："或"矛盾对描述："），帮助用户确认选择的是否是真正需要解决的问题。</w:t>
      </w:r>
    </w:p>
    <w:p w14:paraId="59A4D831">
      <w:pPr>
        <w:keepNext w:val="0"/>
        <w:keepLines w:val="0"/>
        <w:widowControl/>
        <w:suppressLineNumbers w:val="0"/>
        <w:jc w:val="left"/>
      </w:pPr>
    </w:p>
    <w:p w14:paraId="5752F60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**空状态提示**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在无矛盾数据时显示，包含文档图标、"暂无矛盾数据"标题、说明文字和"去完成问卷"跳转按钮。</w:t>
      </w:r>
    </w:p>
    <w:p w14:paraId="6AC9C59C">
      <w:pPr>
        <w:keepNext w:val="0"/>
        <w:keepLines w:val="0"/>
        <w:widowControl/>
        <w:suppressLineNumbers w:val="0"/>
        <w:jc w:val="left"/>
      </w:pPr>
    </w:p>
    <w:p w14:paraId="4DB25AD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Triz原理推荐区</w:t>
      </w:r>
    </w:p>
    <w:p w14:paraId="1A4BA4AC">
      <w:pPr>
        <w:keepNext w:val="0"/>
        <w:keepLines w:val="0"/>
        <w:widowControl/>
        <w:suppressLineNumbers w:val="0"/>
        <w:jc w:val="left"/>
      </w:pPr>
    </w:p>
    <w:p w14:paraId="18DB84C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AI推荐区显示基于选定矛盾智能匹配的原理列表。</w:t>
      </w:r>
    </w:p>
    <w:p w14:paraId="441ECF93">
      <w:pPr>
        <w:keepNext w:val="0"/>
        <w:keepLines w:val="0"/>
        <w:widowControl/>
        <w:suppressLineNumbers w:val="0"/>
        <w:jc w:val="left"/>
      </w:pPr>
    </w:p>
    <w:p w14:paraId="5B0BC01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**区段标题**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包含序号"02"、AI推荐徽章和"智能推荐原理"标题。</w:t>
      </w:r>
    </w:p>
    <w:p w14:paraId="11ADDB0C">
      <w:pPr>
        <w:keepNext w:val="0"/>
        <w:keepLines w:val="0"/>
        <w:widowControl/>
        <w:suppressLineNumbers w:val="0"/>
        <w:jc w:val="left"/>
      </w:pPr>
    </w:p>
    <w:p w14:paraId="4022F4EE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**推荐原理卡片**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以卡片形式展示多个推荐原理，每个卡片包含：原理编号（圆形徽章）、选择复选框（选中显示✓）、原理名称和原理简述。推荐原理按匹配度排序，高匹配度原理更靠前显示。</w:t>
      </w:r>
    </w:p>
    <w:p w14:paraId="452FCAEC">
      <w:pPr>
        <w:keepNext w:val="0"/>
        <w:keepLines w:val="0"/>
        <w:widowControl/>
        <w:suppressLineNumbers w:val="0"/>
        <w:jc w:val="left"/>
      </w:pPr>
    </w:p>
    <w:p w14:paraId="674E894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**交互操作**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：点击卡片可选中或取消选中该原理，选中后复选框显示勾选标记，卡片显示选中状态样式。</w:t>
      </w:r>
    </w:p>
    <w:p w14:paraId="5CB3E6C2">
      <w:pPr>
        <w:keepNext w:val="0"/>
        <w:keepLines w:val="0"/>
        <w:widowControl/>
        <w:suppressLineNumbers w:val="0"/>
        <w:jc w:val="left"/>
      </w:pPr>
    </w:p>
    <w:p w14:paraId="7E17450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Triz原理选择区</w:t>
      </w:r>
    </w:p>
    <w:p w14:paraId="48B0F53A">
      <w:pPr>
        <w:keepNext w:val="0"/>
        <w:keepLines w:val="0"/>
        <w:widowControl/>
        <w:suppressLineNumbers w:val="0"/>
        <w:jc w:val="left"/>
      </w:pPr>
    </w:p>
    <w:p w14:paraId="10B90FD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原理选择区提供完整的40个TRIZ原理供用户浏览和选择。</w:t>
      </w:r>
    </w:p>
    <w:p w14:paraId="0DCE4E2F">
      <w:pPr>
        <w:keepNext w:val="0"/>
        <w:keepLines w:val="0"/>
        <w:widowControl/>
        <w:suppressLineNumbers w:val="0"/>
        <w:jc w:val="left"/>
      </w:pPr>
    </w:p>
    <w:p w14:paraId="5E7B2E7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**区段标题**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包含序号"03"和区段名称"选择透镜"（生活版）或"TRIZ原理选择"（专业版）。</w:t>
      </w:r>
    </w:p>
    <w:p w14:paraId="43B5A1A3">
      <w:pPr>
        <w:keepNext w:val="0"/>
        <w:keepLines w:val="0"/>
        <w:widowControl/>
        <w:suppressLineNumbers w:val="0"/>
        <w:jc w:val="left"/>
      </w:pPr>
    </w:p>
    <w:p w14:paraId="6002FFC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**原理网格**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以网格形式展示可点击选择的原理卡片。每个小卡片仅显示原理编号和名称，占用空间较小，便于快速浏览全部40个原理。</w:t>
      </w:r>
    </w:p>
    <w:p w14:paraId="0D9A1EF0">
      <w:pPr>
        <w:keepNext w:val="0"/>
        <w:keepLines w:val="0"/>
        <w:widowControl/>
        <w:suppressLineNumbers w:val="0"/>
        <w:jc w:val="left"/>
      </w:pPr>
    </w:p>
    <w:p w14:paraId="722BBDE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**展开/收起切换**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：默认显示前12个原理，点击"展开全部 (+28)"可显示全部40个原理，点击"收起"可折叠回简化视图。</w:t>
      </w:r>
    </w:p>
    <w:p w14:paraId="6489B0A0">
      <w:pPr>
        <w:keepNext w:val="0"/>
        <w:keepLines w:val="0"/>
        <w:widowControl/>
        <w:suppressLineNumbers w:val="0"/>
        <w:jc w:val="left"/>
      </w:pPr>
    </w:p>
    <w:p w14:paraId="3CEFAB3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**交互操作**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：点击任一原理卡片可查看详细说明（显示在tooltip中），再次点击可选中或取消选中。</w:t>
      </w:r>
    </w:p>
    <w:p w14:paraId="7EF60F37">
      <w:pPr>
        <w:keepNext w:val="0"/>
        <w:keepLines w:val="0"/>
        <w:widowControl/>
        <w:suppressLineNumbers w:val="0"/>
        <w:jc w:val="left"/>
      </w:pPr>
    </w:p>
    <w:p w14:paraId="094EF9D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**Tooltip提示**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：选中原理后显示浮动提示框，包含该原理的完整描述和应用建议，帮助用户理解每个原理的含义。</w:t>
      </w:r>
    </w:p>
    <w:p w14:paraId="7BA4F992">
      <w:pPr>
        <w:keepNext w:val="0"/>
        <w:keepLines w:val="0"/>
        <w:widowControl/>
        <w:suppressLineNumbers w:val="0"/>
        <w:jc w:val="left"/>
      </w:pPr>
    </w:p>
    <w:p w14:paraId="3DF30BC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解决方案生成区</w:t>
      </w:r>
    </w:p>
    <w:p w14:paraId="0CB23259">
      <w:pPr>
        <w:keepNext w:val="0"/>
        <w:keepLines w:val="0"/>
        <w:widowControl/>
        <w:suppressLineNumbers w:val="0"/>
        <w:jc w:val="left"/>
      </w:pPr>
    </w:p>
    <w:p w14:paraId="2C0CEFB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解决方案生成区是页面的核心功能区，组合选定的矛盾和原理生成解决方案。</w:t>
      </w:r>
    </w:p>
    <w:p w14:paraId="530B9B9D">
      <w:pPr>
        <w:keepNext w:val="0"/>
        <w:keepLines w:val="0"/>
        <w:widowControl/>
        <w:suppressLineNumbers w:val="0"/>
        <w:jc w:val="left"/>
      </w:pPr>
    </w:p>
    <w:p w14:paraId="7B77F97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**区段标题**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包含序号"04"和"生成解决方案"标题。</w:t>
      </w:r>
    </w:p>
    <w:p w14:paraId="4F06BBA2">
      <w:pPr>
        <w:keepNext w:val="0"/>
        <w:keepLines w:val="0"/>
        <w:widowControl/>
        <w:suppressLineNumbers w:val="0"/>
        <w:jc w:val="left"/>
      </w:pPr>
    </w:p>
    <w:p w14:paraId="0E2B2A79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**已选原理显示**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以标签芯片形式显示当前已选中的所有原理，每个芯片包含原理编号、原理名称和删除按钮（×）。点击删除按钮可移除该原理。</w:t>
      </w:r>
    </w:p>
    <w:p w14:paraId="5D2B10D4">
      <w:pPr>
        <w:keepNext w:val="0"/>
        <w:keepLines w:val="0"/>
        <w:widowControl/>
        <w:suppressLineNumbers w:val="0"/>
        <w:jc w:val="left"/>
      </w:pPr>
    </w:p>
    <w:p w14:paraId="108E9CD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**解决方案文本区**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显示AI生成或用户编辑的解决方案内容。空白时显示占位文字"基于选择的原理，AI将为您生成解决方案草案..."。生成过程中显示"⟳ AI正在生成解决方案..."加载状态。</w:t>
      </w:r>
    </w:p>
    <w:p w14:paraId="44E78E0A">
      <w:pPr>
        <w:keepNext w:val="0"/>
        <w:keepLines w:val="0"/>
        <w:widowControl/>
        <w:suppressLineNumbers w:val="0"/>
        <w:jc w:val="left"/>
      </w:pPr>
    </w:p>
    <w:p w14:paraId="13721FD8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**生成按钮**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"✦ 自动生成"按钮在已选矛盾和至少一个原理时可用，点击后调用AI服务生成基于选定原理的解决方案。</w:t>
      </w:r>
    </w:p>
    <w:p w14:paraId="786DDBFE">
      <w:pPr>
        <w:keepNext w:val="0"/>
        <w:keepLines w:val="0"/>
        <w:widowControl/>
        <w:suppressLineNumbers w:val="0"/>
        <w:jc w:val="left"/>
      </w:pPr>
    </w:p>
    <w:p w14:paraId="7FAAF792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**保存按钮**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"★ 保存方案"按钮在有解决方案内容时可用，点击后打开保存编辑弹窗。</w:t>
      </w:r>
    </w:p>
    <w:p w14:paraId="575F1DD0">
      <w:pPr>
        <w:keepNext w:val="0"/>
        <w:keepLines w:val="0"/>
        <w:widowControl/>
        <w:suppressLineNumbers w:val="0"/>
        <w:jc w:val="left"/>
      </w:pPr>
    </w:p>
    <w:p w14:paraId="49D64C3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**保存编辑弹窗**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是解决方案保存前的编辑界面，包含：矛盾信息摘要、已选原理标签、可编辑的多行文本域（2000字限制）、字数统计和底部操作按钮（取消/确认保存）。确认保存后解决方案添加到已保存列表。</w:t>
      </w:r>
    </w:p>
    <w:p w14:paraId="6965F592">
      <w:pPr>
        <w:keepNext w:val="0"/>
        <w:keepLines w:val="0"/>
        <w:widowControl/>
        <w:suppressLineNumbers w:val="0"/>
        <w:jc w:val="left"/>
      </w:pPr>
    </w:p>
    <w:p w14:paraId="74E0948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### 已保存方案区</w:t>
      </w:r>
    </w:p>
    <w:p w14:paraId="3D975363">
      <w:pPr>
        <w:keepNext w:val="0"/>
        <w:keepLines w:val="0"/>
        <w:widowControl/>
        <w:suppressLineNumbers w:val="0"/>
        <w:jc w:val="left"/>
      </w:pPr>
    </w:p>
    <w:p w14:paraId="6D905DA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已保存方案区展示用户历史保存的所有解决方案。</w:t>
      </w:r>
    </w:p>
    <w:p w14:paraId="23059016">
      <w:pPr>
        <w:keepNext w:val="0"/>
        <w:keepLines w:val="0"/>
        <w:widowControl/>
        <w:suppressLineNumbers w:val="0"/>
        <w:jc w:val="left"/>
      </w:pPr>
    </w:p>
    <w:p w14:paraId="757467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**区段标题**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包含序号"05"、区段名称"已保存的方案"和方案数量统计。</w:t>
      </w:r>
    </w:p>
    <w:p w14:paraId="2FB825D1">
      <w:pPr>
        <w:keepNext w:val="0"/>
        <w:keepLines w:val="0"/>
        <w:widowControl/>
        <w:suppressLineNumbers w:val="0"/>
        <w:jc w:val="left"/>
      </w:pPr>
    </w:p>
    <w:p w14:paraId="7E23C25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**方案列表**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以可展开卡片列表形式展示每个已保存的方案。</w:t>
      </w:r>
    </w:p>
    <w:p w14:paraId="793836C1">
      <w:pPr>
        <w:keepNext w:val="0"/>
        <w:keepLines w:val="0"/>
        <w:widowControl/>
        <w:suppressLineNumbers w:val="0"/>
        <w:jc w:val="left"/>
      </w:pPr>
    </w:p>
    <w:p w14:paraId="7965256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**方案卡片**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默认显示：方案关联的矛盾名称和保存时间。右侧操作区有删除按钮。点击卡片展开显示详情，包含应用的所有原理标签（以芯片形式）和完整的解决方案内容。</w:t>
      </w:r>
    </w:p>
    <w:p w14:paraId="4DC6B366">
      <w:pPr>
        <w:keepNext w:val="0"/>
        <w:keepLines w:val="0"/>
        <w:widowControl/>
        <w:suppressLineNumbers w:val="0"/>
        <w:jc w:val="left"/>
      </w:pPr>
    </w:p>
    <w:p w14:paraId="0D99EC5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**展开/收起交互**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：点击卡片展开或收起详情，展开时显示原理标签和内容，收起时仅显示标题和时间。</w:t>
      </w:r>
    </w:p>
    <w:p w14:paraId="03516797">
      <w:pPr>
        <w:keepNext w:val="0"/>
        <w:keepLines w:val="0"/>
        <w:widowControl/>
        <w:suppressLineNumbers w:val="0"/>
        <w:jc w:val="left"/>
      </w:pPr>
    </w:p>
    <w:p w14:paraId="0EB247B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**删除操作**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：点击删除按钮可移除该方案，有确认提示防止误删。</w:t>
      </w:r>
    </w:p>
    <w:p w14:paraId="7A6003D7">
      <w:pPr>
        <w:keepNext w:val="0"/>
        <w:keepLines w:val="0"/>
        <w:widowControl/>
        <w:suppressLineNumbers w:val="0"/>
        <w:jc w:val="left"/>
      </w:pPr>
    </w:p>
    <w:p w14:paraId="21B9577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3E60A46F">
      <w:pPr>
        <w:keepNext w:val="0"/>
        <w:keepLines w:val="0"/>
        <w:widowControl/>
        <w:suppressLineNumbers w:val="0"/>
        <w:jc w:val="left"/>
      </w:pPr>
    </w:p>
    <w:p w14:paraId="2A21F19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页面流转关系</w:t>
      </w:r>
    </w:p>
    <w:p w14:paraId="22F585DA">
      <w:pPr>
        <w:keepNext w:val="0"/>
        <w:keepLines w:val="0"/>
        <w:widowControl/>
        <w:suppressLineNumbers w:val="0"/>
        <w:jc w:val="left"/>
      </w:pPr>
    </w:p>
    <w:p w14:paraId="383487A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四个页面之间存在明确的功能流转关系，形成完整的问题分析闭环。</w:t>
      </w:r>
    </w:p>
    <w:p w14:paraId="747147B8">
      <w:pPr>
        <w:keepNext w:val="0"/>
        <w:keepLines w:val="0"/>
        <w:widowControl/>
        <w:suppressLineNumbers w:val="0"/>
        <w:jc w:val="left"/>
      </w:pPr>
    </w:p>
    <w:p w14:paraId="2841686F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从首页点击"开始分析"按钮进入问卷分析页面。问卷分析页面支持两种流转路径：完成全部9题后点击"查看矛盾"按钮，或直接点击中间的"查看矛盾"快捷按钮，都可进入矛盾提取页面。</w:t>
      </w:r>
    </w:p>
    <w:p w14:paraId="079F36B4">
      <w:pPr>
        <w:keepNext w:val="0"/>
        <w:keepLines w:val="0"/>
        <w:widowControl/>
        <w:suppressLineNumbers w:val="0"/>
        <w:jc w:val="left"/>
      </w:pPr>
    </w:p>
    <w:p w14:paraId="1ED109A5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矛盾提取页面完成矛盾识别后，点击顶部右侧"下一步"按钮进入解决方案生成页面。</w:t>
      </w:r>
    </w:p>
    <w:p w14:paraId="2C3811C6">
      <w:pPr>
        <w:keepNext w:val="0"/>
        <w:keepLines w:val="0"/>
        <w:widowControl/>
        <w:suppressLineNumbers w:val="0"/>
        <w:jc w:val="left"/>
      </w:pPr>
    </w:p>
    <w:p w14:paraId="0DA93093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解决方案生成页面生成并保存方案后，可以返回首页重新开始新的分析流程，也可以选择其他矛盾或原理继续探索不同解决方案。</w:t>
      </w:r>
    </w:p>
    <w:p w14:paraId="56D51787">
      <w:pPr>
        <w:keepNext w:val="0"/>
        <w:keepLines w:val="0"/>
        <w:widowControl/>
        <w:suppressLineNumbers w:val="0"/>
        <w:jc w:val="left"/>
      </w:pPr>
    </w:p>
    <w:p w14:paraId="203CABF0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---</w:t>
      </w:r>
    </w:p>
    <w:p w14:paraId="75B9C0AE">
      <w:pPr>
        <w:keepNext w:val="0"/>
        <w:keepLines w:val="0"/>
        <w:widowControl/>
        <w:suppressLineNumbers w:val="0"/>
        <w:jc w:val="left"/>
      </w:pPr>
    </w:p>
    <w:p w14:paraId="2D1B7804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800000"/>
          <w:kern w:val="0"/>
          <w:sz w:val="30"/>
          <w:szCs w:val="30"/>
          <w:shd w:val="clear" w:fill="FFFFFF"/>
          <w:lang w:val="en-US" w:eastAsia="zh-CN" w:bidi="ar"/>
        </w:rPr>
        <w:t>## 交互设计特点</w:t>
      </w:r>
    </w:p>
    <w:p w14:paraId="281AB86E">
      <w:pPr>
        <w:keepNext w:val="0"/>
        <w:keepLines w:val="0"/>
        <w:widowControl/>
        <w:suppressLineNumbers w:val="0"/>
        <w:jc w:val="left"/>
      </w:pPr>
    </w:p>
    <w:p w14:paraId="11E6DC5A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本软件在交互设计上遵循以下原则，确保用户体验流畅且符合直觉。</w:t>
      </w:r>
    </w:p>
    <w:p w14:paraId="6323F1A3">
      <w:pPr>
        <w:keepNext w:val="0"/>
        <w:keepLines w:val="0"/>
        <w:widowControl/>
        <w:suppressLineNumbers w:val="0"/>
        <w:jc w:val="left"/>
      </w:pPr>
    </w:p>
    <w:p w14:paraId="00BF0F4C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**渐进式披露**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：复杂功能分步展示，如九宫格填写从核心问题开始逐步扩展，AI推荐在用户选择后才显示完整原理库。</w:t>
      </w:r>
    </w:p>
    <w:p w14:paraId="10069424">
      <w:pPr>
        <w:keepNext w:val="0"/>
        <w:keepLines w:val="0"/>
        <w:widowControl/>
        <w:suppressLineNumbers w:val="0"/>
        <w:jc w:val="left"/>
      </w:pPr>
    </w:p>
    <w:p w14:paraId="02DFA15D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**实时反馈**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：所有用户操作都有明确的视觉反馈，按钮点击状态、选中状态、加载状态都通过视觉变化清晰传达。</w:t>
      </w:r>
    </w:p>
    <w:p w14:paraId="017C7561">
      <w:pPr>
        <w:keepNext w:val="0"/>
        <w:keepLines w:val="0"/>
        <w:widowControl/>
        <w:suppressLineNumbers w:val="0"/>
        <w:jc w:val="left"/>
      </w:pPr>
    </w:p>
    <w:p w14:paraId="6583826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**容错机制**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：保存功能防止数据丢失，返回按钮支持随时回退，删除操作有确认提示。</w:t>
      </w:r>
    </w:p>
    <w:p w14:paraId="182FC3B8">
      <w:pPr>
        <w:keepNext w:val="0"/>
        <w:keepLines w:val="0"/>
        <w:widowControl/>
        <w:suppressLineNumbers w:val="0"/>
        <w:jc w:val="left"/>
      </w:pPr>
    </w:p>
    <w:p w14:paraId="102CD0AB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**快捷入口**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：九宫格预览支持快速跳转，查看矛盾按钮提供直达入口，减少用户操作步骤。</w:t>
      </w:r>
    </w:p>
    <w:p w14:paraId="05F53922">
      <w:pPr>
        <w:keepNext w:val="0"/>
        <w:keepLines w:val="0"/>
        <w:widowControl/>
        <w:suppressLineNumbers w:val="0"/>
        <w:jc w:val="left"/>
      </w:pPr>
    </w:p>
    <w:p w14:paraId="62621237">
      <w:pPr>
        <w:keepNext w:val="0"/>
        <w:keepLines w:val="0"/>
        <w:widowControl/>
        <w:suppressLineNumbers w:val="0"/>
        <w:shd w:val="clear" w:fill="FFFFFF"/>
        <w:spacing w:line="405" w:lineRule="atLeast"/>
        <w:jc w:val="left"/>
        <w:rPr>
          <w:rFonts w:hint="default" w:ascii="Fira Code" w:hAnsi="Fira Code" w:eastAsia="Fira Code" w:cs="Fira Code"/>
          <w:b w:val="0"/>
          <w:bCs w:val="0"/>
          <w:color w:val="000000"/>
          <w:sz w:val="30"/>
          <w:szCs w:val="30"/>
        </w:rPr>
      </w:pPr>
      <w:r>
        <w:rPr>
          <w:rFonts w:hint="default" w:ascii="Fira Code" w:hAnsi="Fira Code" w:eastAsia="Fira Code" w:cs="Fira Code"/>
          <w:b/>
          <w:bCs/>
          <w:color w:val="000080"/>
          <w:kern w:val="0"/>
          <w:sz w:val="30"/>
          <w:szCs w:val="30"/>
          <w:shd w:val="clear" w:fill="FFFFFF"/>
          <w:lang w:val="en-US" w:eastAsia="zh-CN" w:bidi="ar"/>
        </w:rPr>
        <w:t>**多主题支持**</w:t>
      </w:r>
      <w:r>
        <w:rPr>
          <w:rFonts w:hint="default" w:ascii="Fira Code" w:hAnsi="Fira Code" w:eastAsia="Fira Code" w:cs="Fira Code"/>
          <w:b w:val="0"/>
          <w:bCs w:val="0"/>
          <w:color w:val="000000"/>
          <w:kern w:val="0"/>
          <w:sz w:val="30"/>
          <w:szCs w:val="30"/>
          <w:shd w:val="clear" w:fill="FFFFFF"/>
          <w:lang w:val="en-US" w:eastAsia="zh-CN" w:bidi="ar"/>
        </w:rPr>
        <w:t>：代码架构支持多主题切换，不同主题通过CSS变量和类名切换实现，首页的多巴胺主题展示了可扩展性。</w:t>
      </w:r>
    </w:p>
    <w:p w14:paraId="352E527D">
      <w:pPr>
        <w:keepNext w:val="0"/>
        <w:keepLines w:val="0"/>
        <w:widowControl/>
        <w:suppressLineNumbers w:val="0"/>
        <w:jc w:val="left"/>
      </w:pPr>
    </w:p>
    <w:p w14:paraId="1DA16E1E">
      <w:pPr>
        <w:rPr>
          <w:rFonts w:hint="eastAsia"/>
          <w:lang w:val="en-US" w:eastAsia="zh-CN"/>
        </w:rPr>
      </w:pPr>
    </w:p>
    <w:p w14:paraId="508E1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具体界面设计如下</w:t>
      </w:r>
    </w:p>
    <w:p w14:paraId="14BBD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</w:t>
      </w:r>
    </w:p>
    <w:p w14:paraId="7181291F">
      <w:r>
        <w:drawing>
          <wp:inline distT="0" distB="0" distL="114300" distR="114300">
            <wp:extent cx="4115435" cy="8859520"/>
            <wp:effectExtent l="0" t="0" r="1841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1F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问题分析问卷界面：可以保存当前九宫格，也能从历史导入</w:t>
      </w:r>
    </w:p>
    <w:p w14:paraId="78F278F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28770" cy="8861425"/>
            <wp:effectExtent l="0" t="0" r="508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886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1A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如果点击AI解析填充，会自动补全九宫格</w:t>
      </w:r>
    </w:p>
    <w:p w14:paraId="4E376429">
      <w:r>
        <w:drawing>
          <wp:inline distT="0" distB="0" distL="114300" distR="114300">
            <wp:extent cx="4125595" cy="8859520"/>
            <wp:effectExtent l="0" t="0" r="825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3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如果不使用AI解析填充，而自己填充，会有AI智能引导，填写九宫格</w:t>
      </w:r>
    </w:p>
    <w:p w14:paraId="6D945EF2">
      <w:pPr>
        <w:rPr>
          <w:rFonts w:hint="eastAsia"/>
          <w:lang w:val="en-US" w:eastAsia="zh-CN"/>
        </w:rPr>
      </w:pPr>
    </w:p>
    <w:p w14:paraId="723D2E9D">
      <w:r>
        <w:drawing>
          <wp:inline distT="0" distB="0" distL="114300" distR="114300">
            <wp:extent cx="4093845" cy="885825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A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矛盾提取界面分析九宫格相邻格的矛盾对</w:t>
      </w:r>
    </w:p>
    <w:p w14:paraId="05404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B9ACC5F">
      <w:r>
        <w:drawing>
          <wp:inline distT="0" distB="0" distL="114300" distR="114300">
            <wp:extent cx="4091305" cy="8854440"/>
            <wp:effectExtent l="0" t="0" r="444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841B">
      <w:r>
        <w:drawing>
          <wp:inline distT="0" distB="0" distL="114300" distR="114300">
            <wp:extent cx="4197985" cy="8859520"/>
            <wp:effectExtent l="0" t="0" r="12065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0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解决方案界面在用户选择矛盾对后智能推荐原理或让用户选择原理，然后根据原理生成解决方案</w:t>
      </w:r>
    </w:p>
    <w:p w14:paraId="06CD9C54">
      <w:pPr>
        <w:rPr>
          <w:rFonts w:hint="default"/>
          <w:lang w:val="en-US" w:eastAsia="zh-CN"/>
        </w:rPr>
      </w:pPr>
    </w:p>
    <w:p w14:paraId="37CD3EAA">
      <w:r>
        <w:drawing>
          <wp:inline distT="0" distB="0" distL="114300" distR="114300">
            <wp:extent cx="4067175" cy="8859520"/>
            <wp:effectExtent l="0" t="0" r="952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2BBB">
      <w:r>
        <w:drawing>
          <wp:inline distT="0" distB="0" distL="114300" distR="114300">
            <wp:extent cx="4124960" cy="8854440"/>
            <wp:effectExtent l="0" t="0" r="889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1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个人中心界面可以切换专业版和生活版，朴素风或多巴胺风，还有保存的九宫格及对应的解决方案</w:t>
      </w:r>
    </w:p>
    <w:p w14:paraId="2BEBCC7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28440" cy="8856345"/>
            <wp:effectExtent l="0" t="0" r="1016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88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6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2026-02-17T12:24:19Z</dcterms:created>
  <dc:creator>27853</dc:creator>
  <cp:lastModifiedBy>-</cp:lastModifiedBy>
  <dcterms:modified xsi:type="dcterms:W3CDTF">2026-02-17T12:56:48Z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eyJoZGlkIjoiODhhYWFkZWEzNjYzZDExOTQ5NGY0OGFkOTk0N2MwMjAiLCJ1c2VySWQiOiI0NjQ4NzQ4MzAifQ==</vt:lpwstr>
  </property>
  <property fmtid="{D5CDD505-2E9C-101B-9397-08002B2CF9AE}" pid="4" name="ICV">
    <vt:lpwstr>F72CEFF0EFC44B258A90122AF4A7CD89_12</vt:lpwstr>
  </property>
</Properties>
</file>