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CD7627">
      <w:r>
        <w:rPr>
          <w:rFonts w:hint="eastAsia"/>
        </w:rPr>
        <w:t>摘录，保留</w:t>
      </w:r>
    </w:p>
    <w:p w:rsidR="00CD7627" w:rsidRDefault="00CD7627" w:rsidP="00CD7627">
      <w:pPr>
        <w:ind w:firstLine="420"/>
      </w:pPr>
      <w:r>
        <w:rPr>
          <w:rFonts w:hint="eastAsia"/>
        </w:rPr>
        <w:t>是</w:t>
      </w:r>
    </w:p>
    <w:p w:rsidR="00CD7627" w:rsidRDefault="00CD7627" w:rsidP="00CD7627">
      <w:pPr>
        <w:ind w:firstLine="420"/>
      </w:pPr>
      <w:r>
        <w:rPr>
          <w:rFonts w:hint="eastAsia"/>
        </w:rPr>
        <w:t>1</w:t>
      </w:r>
      <w:r>
        <w:t>.</w:t>
      </w:r>
    </w:p>
    <w:p w:rsidR="00CF288F" w:rsidRDefault="00CF288F" w:rsidP="00CD762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D525043" wp14:editId="0AF2E8CD">
            <wp:extent cx="5274310" cy="222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27" w:rsidRDefault="00CF288F" w:rsidP="00CD7627">
      <w:pPr>
        <w:ind w:firstLine="420"/>
      </w:pPr>
      <w:r w:rsidRPr="00CF288F">
        <w:rPr>
          <w:rFonts w:hint="eastAsia"/>
        </w:rPr>
        <w:t>靖哥哥，我死以后，有三准三不准。我准你娶华筝，不许你娶别的女人，因为华筝是真心对你，你若娶了别的女人，我怕她会骗你。我准你为我立一个坟祭拜我，但不准你带华筝一起来祭拜我，因为我始终还是个小气鬼！我死后，我准你为我伤心一段时间，但不准意志消沉。</w:t>
      </w:r>
    </w:p>
    <w:p w:rsidR="00CF288F" w:rsidRDefault="00CF288F" w:rsidP="00CD7627">
      <w:pPr>
        <w:ind w:firstLine="420"/>
      </w:pPr>
      <w:r>
        <w:rPr>
          <w:noProof/>
        </w:rPr>
        <w:drawing>
          <wp:inline distT="0" distB="0" distL="0" distR="0" wp14:anchorId="0384DABA" wp14:editId="6C0761A6">
            <wp:extent cx="5086350" cy="80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8F" w:rsidRDefault="00CF288F" w:rsidP="00CD7627">
      <w:pPr>
        <w:ind w:firstLine="420"/>
      </w:pPr>
      <w:r w:rsidRPr="00CF288F">
        <w:rPr>
          <w:rFonts w:hint="eastAsia"/>
        </w:rPr>
        <w:t>你瞧这些白云聚了又聚，散了又散，人生离合，亦复如斯。——《神雕侠侣》</w:t>
      </w:r>
    </w:p>
    <w:p w:rsidR="00CF288F" w:rsidRDefault="00CF288F" w:rsidP="00CD7627">
      <w:pPr>
        <w:ind w:firstLine="420"/>
      </w:pPr>
      <w:r>
        <w:rPr>
          <w:noProof/>
        </w:rPr>
        <w:drawing>
          <wp:inline distT="0" distB="0" distL="0" distR="0" wp14:anchorId="362C379E" wp14:editId="1FE50FA5">
            <wp:extent cx="4371975" cy="733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8F" w:rsidRDefault="00CF288F" w:rsidP="00CD7627">
      <w:pPr>
        <w:ind w:firstLine="420"/>
      </w:pPr>
      <w:r w:rsidRPr="00CF288F">
        <w:rPr>
          <w:rFonts w:hint="eastAsia"/>
        </w:rPr>
        <w:t>什么才叫活着？金庸大师说过一句：大闹一场，悄然离去</w:t>
      </w:r>
    </w:p>
    <w:p w:rsidR="00CF288F" w:rsidRDefault="002A1910" w:rsidP="00CD7627">
      <w:pPr>
        <w:ind w:firstLine="420"/>
      </w:pPr>
      <w:r>
        <w:rPr>
          <w:noProof/>
        </w:rPr>
        <w:drawing>
          <wp:inline distT="0" distB="0" distL="0" distR="0" wp14:anchorId="3E0FDCB5" wp14:editId="413FA861">
            <wp:extent cx="5274310" cy="195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10" w:rsidRDefault="002A1910" w:rsidP="00CD7627">
      <w:pPr>
        <w:ind w:firstLine="420"/>
      </w:pPr>
      <w:r w:rsidRPr="002A1910">
        <w:rPr>
          <w:rFonts w:hint="eastAsia"/>
        </w:rPr>
        <w:t>我走过山的时候山不说话，走过海的时候海不说话，我的小毛驴滴滴答答，倚天剑陪我走天涯。人人都说我是爱上了杨过大侠，才在峨眉山上出了家，其实我只是爱上了满山的云和霞，像极了十六岁那年的烟花。</w:t>
      </w:r>
    </w:p>
    <w:p w:rsidR="002A1910" w:rsidRDefault="002A1910" w:rsidP="00CD7627">
      <w:pPr>
        <w:ind w:firstLine="420"/>
      </w:pPr>
      <w:r>
        <w:rPr>
          <w:noProof/>
        </w:rPr>
        <w:drawing>
          <wp:inline distT="0" distB="0" distL="0" distR="0" wp14:anchorId="3EAE40AA" wp14:editId="683828DE">
            <wp:extent cx="5274310" cy="267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10" w:rsidRPr="002A1910" w:rsidRDefault="002A1910" w:rsidP="00CD7627">
      <w:pPr>
        <w:ind w:firstLine="420"/>
        <w:rPr>
          <w:rFonts w:hint="eastAsia"/>
        </w:rPr>
      </w:pPr>
      <w:r w:rsidRPr="002A1910">
        <w:rPr>
          <w:rFonts w:hint="eastAsia"/>
        </w:rPr>
        <w:t>记得《射雕英雄传》里洪七公说：“老叫化一生杀过二百三十一人，这二百三十一人个个都是恶徒，若非贪官污吏、土豪恶霸，就是大奸巨恶、负义薄幸之辈。老叫化贪饮贪食，可是生平从来没杀过一个好人！”这段话我到现在还记得，人可以有点小癖好，但大义不能丢！感谢老爷子送我一个江湖，先生一路走好！</w:t>
      </w:r>
      <w:bookmarkStart w:id="0" w:name="_GoBack"/>
      <w:bookmarkEnd w:id="0"/>
    </w:p>
    <w:p w:rsidR="00CD7627" w:rsidRDefault="00CD7627" w:rsidP="00CD7627">
      <w:pPr>
        <w:ind w:firstLine="420"/>
      </w:pPr>
      <w:r>
        <w:rPr>
          <w:rFonts w:hint="eastAsia"/>
        </w:rPr>
        <w:t>2</w:t>
      </w:r>
      <w:r>
        <w:t>.</w:t>
      </w:r>
    </w:p>
    <w:p w:rsidR="00CD7627" w:rsidRDefault="00CD7627" w:rsidP="00CD7627">
      <w:pPr>
        <w:ind w:firstLine="420"/>
      </w:pPr>
    </w:p>
    <w:p w:rsidR="00CD7627" w:rsidRDefault="00CD7627" w:rsidP="00CD7627">
      <w:pPr>
        <w:ind w:firstLine="420"/>
      </w:pPr>
      <w:r>
        <w:rPr>
          <w:rFonts w:hint="eastAsia"/>
        </w:rPr>
        <w:t>3</w:t>
      </w:r>
      <w:r>
        <w:t>.</w:t>
      </w:r>
    </w:p>
    <w:p w:rsidR="00CD7627" w:rsidRDefault="00CD7627" w:rsidP="00CD7627">
      <w:pPr>
        <w:ind w:firstLine="420"/>
      </w:pPr>
    </w:p>
    <w:p w:rsidR="00CD7627" w:rsidRDefault="00CD7627" w:rsidP="00CD7627">
      <w:pPr>
        <w:ind w:firstLine="420"/>
        <w:rPr>
          <w:rFonts w:hint="eastAsia"/>
        </w:rPr>
      </w:pPr>
    </w:p>
    <w:sectPr w:rsidR="00CD7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E3B"/>
    <w:multiLevelType w:val="multilevel"/>
    <w:tmpl w:val="0872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27"/>
    <w:rsid w:val="002A1910"/>
    <w:rsid w:val="002E2A34"/>
    <w:rsid w:val="00AE0E72"/>
    <w:rsid w:val="00CD7627"/>
    <w:rsid w:val="00C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1A51"/>
  <w15:chartTrackingRefBased/>
  <w15:docId w15:val="{ECF1DF39-2F9D-4DD7-A22B-C397D019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416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08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</cp:revision>
  <dcterms:created xsi:type="dcterms:W3CDTF">2018-10-31T06:05:00Z</dcterms:created>
  <dcterms:modified xsi:type="dcterms:W3CDTF">2018-10-31T06:08:00Z</dcterms:modified>
</cp:coreProperties>
</file>