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CA4A2" w14:textId="77777777" w:rsidR="0007238D" w:rsidRPr="0007238D" w:rsidRDefault="0007238D" w:rsidP="0007238D">
      <w:pPr>
        <w:widowControl w:val="0"/>
        <w:spacing w:line="240" w:lineRule="auto"/>
        <w:jc w:val="center"/>
        <w:rPr>
          <w:rFonts w:eastAsia="华文楷体"/>
          <w:b/>
          <w:bCs/>
          <w:sz w:val="44"/>
          <w:szCs w:val="44"/>
        </w:rPr>
      </w:pPr>
      <w:r w:rsidRPr="0007238D">
        <w:rPr>
          <w:rFonts w:eastAsia="华文楷体"/>
          <w:b/>
          <w:bCs/>
          <w:sz w:val="44"/>
          <w:szCs w:val="44"/>
        </w:rPr>
        <w:t>山西大学研究生学位课程论文</w:t>
      </w:r>
    </w:p>
    <w:p w14:paraId="5204996A" w14:textId="77777777" w:rsidR="0007238D" w:rsidRPr="0007238D" w:rsidRDefault="0007238D" w:rsidP="0007238D">
      <w:pPr>
        <w:widowControl w:val="0"/>
        <w:spacing w:line="240" w:lineRule="auto"/>
        <w:jc w:val="center"/>
        <w:rPr>
          <w:sz w:val="28"/>
        </w:rPr>
      </w:pPr>
      <w:r w:rsidRPr="0007238D">
        <w:rPr>
          <w:sz w:val="28"/>
        </w:rPr>
        <w:t>（</w:t>
      </w:r>
      <w:r w:rsidRPr="0007238D">
        <w:rPr>
          <w:sz w:val="28"/>
        </w:rPr>
        <w:t>2019 ---- 2020</w:t>
      </w:r>
      <w:r w:rsidRPr="0007238D">
        <w:rPr>
          <w:sz w:val="28"/>
        </w:rPr>
        <w:t>学年</w:t>
      </w:r>
      <w:r w:rsidRPr="0007238D">
        <w:rPr>
          <w:sz w:val="28"/>
        </w:rPr>
        <w:t xml:space="preserve">  </w:t>
      </w:r>
      <w:r w:rsidRPr="0007238D">
        <w:rPr>
          <w:sz w:val="28"/>
        </w:rPr>
        <w:t>第二学期）</w:t>
      </w:r>
    </w:p>
    <w:p w14:paraId="157E6B0D" w14:textId="77777777" w:rsidR="0007238D" w:rsidRPr="0007238D" w:rsidRDefault="0007238D" w:rsidP="0007238D">
      <w:pPr>
        <w:widowControl w:val="0"/>
        <w:spacing w:line="240" w:lineRule="auto"/>
        <w:rPr>
          <w:sz w:val="21"/>
          <w:szCs w:val="21"/>
        </w:rPr>
      </w:pPr>
    </w:p>
    <w:p w14:paraId="2DDD88A6" w14:textId="77777777" w:rsidR="0007238D" w:rsidRPr="0007238D" w:rsidRDefault="0007238D" w:rsidP="0007238D">
      <w:pPr>
        <w:widowControl w:val="0"/>
        <w:spacing w:line="240" w:lineRule="auto"/>
        <w:rPr>
          <w:sz w:val="21"/>
          <w:szCs w:val="21"/>
        </w:rPr>
      </w:pPr>
    </w:p>
    <w:p w14:paraId="26D00141" w14:textId="77777777" w:rsidR="0007238D" w:rsidRPr="0007238D" w:rsidRDefault="0007238D" w:rsidP="0007238D">
      <w:pPr>
        <w:widowControl w:val="0"/>
        <w:spacing w:line="240" w:lineRule="auto"/>
        <w:rPr>
          <w:sz w:val="21"/>
          <w:szCs w:val="21"/>
        </w:rPr>
      </w:pPr>
    </w:p>
    <w:p w14:paraId="14CCCFE4" w14:textId="77777777" w:rsidR="0007238D" w:rsidRPr="0007238D" w:rsidRDefault="0007238D" w:rsidP="0007238D">
      <w:pPr>
        <w:widowControl w:val="0"/>
        <w:spacing w:line="240" w:lineRule="auto"/>
        <w:rPr>
          <w:sz w:val="21"/>
          <w:szCs w:val="21"/>
        </w:rPr>
      </w:pPr>
    </w:p>
    <w:p w14:paraId="105016ED" w14:textId="77777777" w:rsidR="0007238D" w:rsidRPr="0007238D" w:rsidRDefault="0007238D" w:rsidP="0007238D">
      <w:pPr>
        <w:widowControl w:val="0"/>
        <w:spacing w:line="240" w:lineRule="auto"/>
        <w:rPr>
          <w:sz w:val="21"/>
          <w:szCs w:val="21"/>
        </w:rPr>
      </w:pPr>
    </w:p>
    <w:p w14:paraId="6B8C454E" w14:textId="48DA25B6" w:rsidR="0007238D" w:rsidRPr="0007238D" w:rsidRDefault="0007238D" w:rsidP="0007238D">
      <w:pPr>
        <w:widowControl w:val="0"/>
        <w:ind w:leftChars="588" w:left="1411" w:rightChars="523" w:right="1255" w:firstLineChars="100" w:firstLine="240"/>
        <w:rPr>
          <w:rFonts w:eastAsia="华文楷体"/>
          <w:szCs w:val="24"/>
          <w:u w:val="single"/>
        </w:rPr>
      </w:pPr>
      <w:r w:rsidRPr="0007238D">
        <w:rPr>
          <w:rFonts w:eastAsia="华文楷体"/>
          <w:szCs w:val="24"/>
        </w:rPr>
        <w:t>学院（中心、所）：</w:t>
      </w:r>
      <w:r w:rsidRPr="0007238D">
        <w:rPr>
          <w:rFonts w:eastAsia="华文楷体"/>
          <w:szCs w:val="24"/>
          <w:u w:val="single"/>
        </w:rPr>
        <w:t xml:space="preserve">  </w:t>
      </w:r>
      <w:r w:rsidR="00807977">
        <w:rPr>
          <w:rFonts w:eastAsia="华文楷体"/>
          <w:szCs w:val="24"/>
          <w:u w:val="single"/>
        </w:rPr>
        <w:t xml:space="preserve"> </w:t>
      </w:r>
      <w:r w:rsidRPr="0007238D">
        <w:rPr>
          <w:rFonts w:eastAsia="华文楷体"/>
          <w:szCs w:val="24"/>
          <w:u w:val="single"/>
        </w:rPr>
        <w:t>物理电子工程学院</w:t>
      </w:r>
      <w:r w:rsidRPr="0007238D">
        <w:rPr>
          <w:rFonts w:eastAsia="华文楷体"/>
          <w:szCs w:val="24"/>
          <w:u w:val="single"/>
        </w:rPr>
        <w:t xml:space="preserve">  </w:t>
      </w:r>
    </w:p>
    <w:p w14:paraId="7F4BBEEA" w14:textId="77777777"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szCs w:val="24"/>
        </w:rPr>
        <w:t>专</w:t>
      </w:r>
      <w:r w:rsidRPr="0007238D">
        <w:rPr>
          <w:rFonts w:eastAsia="华文楷体"/>
          <w:szCs w:val="24"/>
        </w:rPr>
        <w:t xml:space="preserve">  </w:t>
      </w:r>
      <w:r w:rsidRPr="0007238D">
        <w:rPr>
          <w:rFonts w:eastAsia="华文楷体"/>
          <w:szCs w:val="24"/>
        </w:rPr>
        <w:t>业</w:t>
      </w:r>
      <w:r w:rsidRPr="0007238D">
        <w:rPr>
          <w:rFonts w:eastAsia="华文楷体"/>
          <w:szCs w:val="24"/>
        </w:rPr>
        <w:t xml:space="preserve">   </w:t>
      </w:r>
      <w:r w:rsidRPr="0007238D">
        <w:rPr>
          <w:rFonts w:eastAsia="华文楷体"/>
          <w:szCs w:val="24"/>
        </w:rPr>
        <w:t>名</w:t>
      </w:r>
      <w:r w:rsidRPr="0007238D">
        <w:rPr>
          <w:rFonts w:eastAsia="华文楷体"/>
          <w:szCs w:val="24"/>
        </w:rPr>
        <w:t xml:space="preserve">  </w:t>
      </w:r>
      <w:r w:rsidRPr="0007238D">
        <w:rPr>
          <w:rFonts w:eastAsia="华文楷体"/>
          <w:szCs w:val="24"/>
        </w:rPr>
        <w:t>称：</w:t>
      </w:r>
      <w:r w:rsidRPr="0007238D">
        <w:rPr>
          <w:rFonts w:eastAsia="华文楷体"/>
          <w:szCs w:val="24"/>
          <w:u w:val="single"/>
        </w:rPr>
        <w:t xml:space="preserve">   </w:t>
      </w:r>
      <w:r w:rsidRPr="0007238D">
        <w:rPr>
          <w:rFonts w:eastAsia="华文楷体"/>
          <w:szCs w:val="24"/>
          <w:u w:val="single"/>
        </w:rPr>
        <w:t>电子与通信工程</w:t>
      </w:r>
      <w:r w:rsidRPr="0007238D">
        <w:rPr>
          <w:rFonts w:eastAsia="华文楷体"/>
          <w:szCs w:val="24"/>
          <w:u w:val="single"/>
        </w:rPr>
        <w:t xml:space="preserve">    </w:t>
      </w:r>
    </w:p>
    <w:p w14:paraId="17E80155" w14:textId="4643B293"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b/>
          <w:bCs/>
          <w:szCs w:val="24"/>
        </w:rPr>
        <w:t>课</w:t>
      </w:r>
      <w:r w:rsidRPr="0007238D">
        <w:rPr>
          <w:rFonts w:eastAsia="华文楷体"/>
          <w:b/>
          <w:bCs/>
          <w:szCs w:val="24"/>
        </w:rPr>
        <w:t xml:space="preserve">  </w:t>
      </w:r>
      <w:r w:rsidRPr="0007238D">
        <w:rPr>
          <w:rFonts w:eastAsia="华文楷体"/>
          <w:b/>
          <w:bCs/>
          <w:szCs w:val="24"/>
        </w:rPr>
        <w:t>程</w:t>
      </w:r>
      <w:r w:rsidRPr="0007238D">
        <w:rPr>
          <w:rFonts w:eastAsia="华文楷体"/>
          <w:b/>
          <w:bCs/>
          <w:szCs w:val="24"/>
        </w:rPr>
        <w:t xml:space="preserve">   </w:t>
      </w:r>
      <w:r w:rsidRPr="0007238D">
        <w:rPr>
          <w:rFonts w:eastAsia="华文楷体"/>
          <w:b/>
          <w:bCs/>
          <w:szCs w:val="24"/>
        </w:rPr>
        <w:t>名</w:t>
      </w:r>
      <w:r w:rsidRPr="0007238D">
        <w:rPr>
          <w:rFonts w:eastAsia="华文楷体"/>
          <w:b/>
          <w:bCs/>
          <w:szCs w:val="24"/>
        </w:rPr>
        <w:t xml:space="preserve">  </w:t>
      </w:r>
      <w:r w:rsidRPr="0007238D">
        <w:rPr>
          <w:rFonts w:eastAsia="华文楷体"/>
          <w:b/>
          <w:bCs/>
          <w:szCs w:val="24"/>
        </w:rPr>
        <w:t>称</w:t>
      </w:r>
      <w:r w:rsidRPr="0007238D">
        <w:rPr>
          <w:rFonts w:eastAsia="华文楷体"/>
          <w:szCs w:val="24"/>
        </w:rPr>
        <w:t>：</w:t>
      </w:r>
      <w:r w:rsidRPr="0007238D">
        <w:rPr>
          <w:rFonts w:eastAsia="华文楷体"/>
          <w:szCs w:val="24"/>
          <w:u w:val="single"/>
        </w:rPr>
        <w:t xml:space="preserve">   </w:t>
      </w:r>
      <w:r>
        <w:rPr>
          <w:rFonts w:eastAsia="华文楷体" w:hint="eastAsia"/>
          <w:szCs w:val="24"/>
          <w:u w:val="single"/>
        </w:rPr>
        <w:t>中国特色社会主义</w:t>
      </w:r>
      <w:r w:rsidRPr="0007238D">
        <w:rPr>
          <w:rFonts w:eastAsia="华文楷体"/>
          <w:szCs w:val="24"/>
          <w:u w:val="single"/>
        </w:rPr>
        <w:t xml:space="preserve">  </w:t>
      </w:r>
    </w:p>
    <w:p w14:paraId="3A87EA21" w14:textId="1049F021"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szCs w:val="24"/>
        </w:rPr>
        <w:t>论</w:t>
      </w:r>
      <w:r w:rsidRPr="0007238D">
        <w:rPr>
          <w:rFonts w:eastAsia="华文楷体"/>
          <w:szCs w:val="24"/>
        </w:rPr>
        <w:t xml:space="preserve">  </w:t>
      </w:r>
      <w:r w:rsidRPr="0007238D">
        <w:rPr>
          <w:rFonts w:eastAsia="华文楷体"/>
          <w:szCs w:val="24"/>
        </w:rPr>
        <w:t>文</w:t>
      </w:r>
      <w:r w:rsidRPr="0007238D">
        <w:rPr>
          <w:rFonts w:eastAsia="华文楷体"/>
          <w:szCs w:val="24"/>
        </w:rPr>
        <w:t xml:space="preserve">   </w:t>
      </w:r>
      <w:r w:rsidRPr="0007238D">
        <w:rPr>
          <w:rFonts w:eastAsia="华文楷体"/>
          <w:szCs w:val="24"/>
        </w:rPr>
        <w:t>题</w:t>
      </w:r>
      <w:r w:rsidRPr="0007238D">
        <w:rPr>
          <w:rFonts w:eastAsia="华文楷体"/>
          <w:szCs w:val="24"/>
        </w:rPr>
        <w:t xml:space="preserve">  </w:t>
      </w:r>
      <w:r w:rsidRPr="0007238D">
        <w:rPr>
          <w:rFonts w:eastAsia="华文楷体"/>
          <w:szCs w:val="24"/>
        </w:rPr>
        <w:t>目：</w:t>
      </w:r>
      <w:r w:rsidRPr="0007238D">
        <w:rPr>
          <w:rFonts w:eastAsia="华文楷体"/>
          <w:szCs w:val="24"/>
          <w:u w:val="single"/>
        </w:rPr>
        <w:t xml:space="preserve">  </w:t>
      </w:r>
      <w:r w:rsidR="00486195">
        <w:rPr>
          <w:rFonts w:eastAsia="华文楷体"/>
          <w:szCs w:val="24"/>
          <w:u w:val="single"/>
        </w:rPr>
        <w:t xml:space="preserve"> </w:t>
      </w:r>
      <w:r>
        <w:rPr>
          <w:rFonts w:eastAsia="华文楷体" w:hint="eastAsia"/>
          <w:szCs w:val="24"/>
          <w:u w:val="single"/>
        </w:rPr>
        <w:t>华为制裁后的思考</w:t>
      </w:r>
      <w:r>
        <w:rPr>
          <w:rFonts w:eastAsia="华文楷体" w:hint="eastAsia"/>
          <w:szCs w:val="24"/>
          <w:u w:val="single"/>
        </w:rPr>
        <w:t xml:space="preserve"> </w:t>
      </w:r>
      <w:r>
        <w:rPr>
          <w:rFonts w:eastAsia="华文楷体"/>
          <w:szCs w:val="24"/>
          <w:u w:val="single"/>
        </w:rPr>
        <w:t xml:space="preserve"> </w:t>
      </w:r>
    </w:p>
    <w:p w14:paraId="0B2DBC13" w14:textId="77777777" w:rsidR="0007238D" w:rsidRPr="0007238D" w:rsidRDefault="0007238D" w:rsidP="0007238D">
      <w:pPr>
        <w:widowControl w:val="0"/>
        <w:ind w:leftChars="588" w:left="1411" w:firstLineChars="100" w:firstLine="240"/>
        <w:rPr>
          <w:rFonts w:eastAsia="华文楷体"/>
          <w:szCs w:val="24"/>
        </w:rPr>
      </w:pPr>
      <w:r w:rsidRPr="0007238D">
        <w:rPr>
          <w:rFonts w:eastAsia="华文楷体"/>
          <w:szCs w:val="24"/>
        </w:rPr>
        <w:t>授课教师（职称）：</w:t>
      </w:r>
      <w:r w:rsidRPr="0007238D">
        <w:rPr>
          <w:rFonts w:eastAsia="华文楷体"/>
          <w:szCs w:val="24"/>
          <w:u w:val="single"/>
        </w:rPr>
        <w:t xml:space="preserve">   </w:t>
      </w:r>
      <w:r w:rsidRPr="0007238D">
        <w:rPr>
          <w:rFonts w:eastAsia="华文楷体"/>
          <w:szCs w:val="24"/>
          <w:u w:val="single"/>
        </w:rPr>
        <w:t>王晓凯</w:t>
      </w:r>
      <w:r w:rsidRPr="0007238D">
        <w:rPr>
          <w:rFonts w:eastAsia="华文楷体"/>
          <w:szCs w:val="24"/>
          <w:u w:val="single"/>
        </w:rPr>
        <w:t xml:space="preserve"> </w:t>
      </w:r>
      <w:r w:rsidRPr="0007238D">
        <w:rPr>
          <w:rFonts w:eastAsia="华文楷体"/>
          <w:szCs w:val="24"/>
          <w:u w:val="single"/>
        </w:rPr>
        <w:t>（教授）</w:t>
      </w:r>
      <w:r w:rsidRPr="0007238D">
        <w:rPr>
          <w:rFonts w:eastAsia="华文楷体"/>
          <w:szCs w:val="24"/>
          <w:u w:val="single"/>
        </w:rPr>
        <w:t xml:space="preserve">   </w:t>
      </w:r>
    </w:p>
    <w:p w14:paraId="7494CE56" w14:textId="77777777" w:rsidR="0007238D" w:rsidRPr="0007238D" w:rsidRDefault="0007238D" w:rsidP="0007238D">
      <w:pPr>
        <w:widowControl w:val="0"/>
        <w:ind w:leftChars="588" w:left="1411" w:firstLineChars="100" w:firstLine="240"/>
        <w:rPr>
          <w:rFonts w:eastAsia="华文楷体"/>
          <w:b/>
          <w:bCs/>
          <w:szCs w:val="24"/>
        </w:rPr>
      </w:pPr>
    </w:p>
    <w:p w14:paraId="0BBCA43E" w14:textId="77777777"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b/>
          <w:bCs/>
          <w:szCs w:val="24"/>
        </w:rPr>
        <w:t>研</w:t>
      </w:r>
      <w:r w:rsidRPr="0007238D">
        <w:rPr>
          <w:rFonts w:eastAsia="华文楷体"/>
          <w:b/>
          <w:bCs/>
          <w:szCs w:val="24"/>
        </w:rPr>
        <w:t xml:space="preserve"> </w:t>
      </w:r>
      <w:r w:rsidRPr="0007238D">
        <w:rPr>
          <w:rFonts w:eastAsia="华文楷体"/>
          <w:b/>
          <w:bCs/>
          <w:szCs w:val="24"/>
        </w:rPr>
        <w:t>究</w:t>
      </w:r>
      <w:r w:rsidRPr="0007238D">
        <w:rPr>
          <w:rFonts w:eastAsia="华文楷体"/>
          <w:b/>
          <w:bCs/>
          <w:szCs w:val="24"/>
        </w:rPr>
        <w:t xml:space="preserve"> </w:t>
      </w:r>
      <w:r w:rsidRPr="0007238D">
        <w:rPr>
          <w:rFonts w:eastAsia="华文楷体"/>
          <w:b/>
          <w:bCs/>
          <w:szCs w:val="24"/>
        </w:rPr>
        <w:t>生</w:t>
      </w:r>
      <w:r w:rsidRPr="0007238D">
        <w:rPr>
          <w:rFonts w:eastAsia="华文楷体"/>
          <w:b/>
          <w:bCs/>
          <w:szCs w:val="24"/>
        </w:rPr>
        <w:t xml:space="preserve"> </w:t>
      </w:r>
      <w:r w:rsidRPr="0007238D">
        <w:rPr>
          <w:rFonts w:eastAsia="华文楷体"/>
          <w:b/>
          <w:bCs/>
          <w:szCs w:val="24"/>
        </w:rPr>
        <w:t>姓</w:t>
      </w:r>
      <w:r w:rsidRPr="0007238D">
        <w:rPr>
          <w:rFonts w:eastAsia="华文楷体"/>
          <w:b/>
          <w:bCs/>
          <w:szCs w:val="24"/>
        </w:rPr>
        <w:t xml:space="preserve">  </w:t>
      </w:r>
      <w:r w:rsidRPr="0007238D">
        <w:rPr>
          <w:rFonts w:eastAsia="华文楷体"/>
          <w:b/>
          <w:bCs/>
          <w:szCs w:val="24"/>
        </w:rPr>
        <w:t>名</w:t>
      </w:r>
      <w:r w:rsidRPr="0007238D">
        <w:rPr>
          <w:rFonts w:eastAsia="华文楷体"/>
          <w:szCs w:val="24"/>
        </w:rPr>
        <w:t>：</w:t>
      </w:r>
      <w:r w:rsidRPr="0007238D">
        <w:rPr>
          <w:rFonts w:eastAsia="华文楷体"/>
          <w:szCs w:val="24"/>
        </w:rPr>
        <w:t xml:space="preserve"> </w:t>
      </w:r>
      <w:r w:rsidRPr="0007238D">
        <w:rPr>
          <w:rFonts w:eastAsia="华文楷体"/>
          <w:szCs w:val="24"/>
          <w:u w:val="single"/>
        </w:rPr>
        <w:t xml:space="preserve">       </w:t>
      </w:r>
      <w:r w:rsidRPr="0007238D">
        <w:rPr>
          <w:rFonts w:eastAsia="华文楷体"/>
          <w:szCs w:val="24"/>
          <w:u w:val="single"/>
        </w:rPr>
        <w:t>彭耀华</w:t>
      </w:r>
      <w:r w:rsidRPr="0007238D">
        <w:rPr>
          <w:rFonts w:eastAsia="华文楷体"/>
          <w:szCs w:val="24"/>
          <w:u w:val="single"/>
        </w:rPr>
        <w:t xml:space="preserve">       </w:t>
      </w:r>
    </w:p>
    <w:p w14:paraId="5EF5A0AF" w14:textId="5DE88EFD"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szCs w:val="24"/>
        </w:rPr>
        <w:t>年</w:t>
      </w:r>
      <w:r w:rsidRPr="0007238D">
        <w:rPr>
          <w:rFonts w:eastAsia="华文楷体"/>
          <w:szCs w:val="24"/>
        </w:rPr>
        <w:t xml:space="preserve">           </w:t>
      </w:r>
      <w:r w:rsidRPr="0007238D">
        <w:rPr>
          <w:rFonts w:eastAsia="华文楷体"/>
          <w:szCs w:val="24"/>
        </w:rPr>
        <w:t>级：</w:t>
      </w:r>
      <w:r w:rsidRPr="0007238D">
        <w:rPr>
          <w:rFonts w:eastAsia="华文楷体"/>
          <w:szCs w:val="24"/>
        </w:rPr>
        <w:t xml:space="preserve"> </w:t>
      </w:r>
      <w:r w:rsidRPr="0007238D">
        <w:rPr>
          <w:rFonts w:eastAsia="华文楷体"/>
          <w:szCs w:val="24"/>
          <w:u w:val="single"/>
        </w:rPr>
        <w:t xml:space="preserve">       2019</w:t>
      </w:r>
      <w:r w:rsidRPr="0007238D">
        <w:rPr>
          <w:rFonts w:eastAsia="华文楷体"/>
          <w:szCs w:val="24"/>
          <w:u w:val="single"/>
        </w:rPr>
        <w:t>级</w:t>
      </w:r>
      <w:r w:rsidRPr="0007238D">
        <w:rPr>
          <w:rFonts w:eastAsia="华文楷体"/>
          <w:szCs w:val="24"/>
          <w:u w:val="single"/>
        </w:rPr>
        <w:t xml:space="preserve">      </w:t>
      </w:r>
    </w:p>
    <w:p w14:paraId="10224254" w14:textId="3DC2599A"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szCs w:val="24"/>
        </w:rPr>
        <w:t>学</w:t>
      </w:r>
      <w:r w:rsidRPr="0007238D">
        <w:rPr>
          <w:rFonts w:eastAsia="华文楷体"/>
          <w:szCs w:val="24"/>
        </w:rPr>
        <w:t xml:space="preserve">           </w:t>
      </w:r>
      <w:r w:rsidRPr="0007238D">
        <w:rPr>
          <w:rFonts w:eastAsia="华文楷体"/>
          <w:szCs w:val="24"/>
        </w:rPr>
        <w:t>号：</w:t>
      </w:r>
      <w:r w:rsidRPr="0007238D">
        <w:rPr>
          <w:rFonts w:eastAsia="华文楷体"/>
          <w:szCs w:val="24"/>
        </w:rPr>
        <w:t xml:space="preserve"> </w:t>
      </w:r>
      <w:r w:rsidRPr="0007238D">
        <w:rPr>
          <w:rFonts w:eastAsia="华文楷体"/>
          <w:szCs w:val="24"/>
          <w:u w:val="single"/>
        </w:rPr>
        <w:t xml:space="preserve">   </w:t>
      </w:r>
      <w:r w:rsidR="00807977">
        <w:rPr>
          <w:rFonts w:eastAsia="华文楷体"/>
          <w:szCs w:val="24"/>
          <w:u w:val="single"/>
        </w:rPr>
        <w:t xml:space="preserve">  </w:t>
      </w:r>
      <w:r w:rsidRPr="0007238D">
        <w:rPr>
          <w:rFonts w:eastAsia="华文楷体"/>
          <w:szCs w:val="24"/>
          <w:u w:val="single"/>
        </w:rPr>
        <w:t>201922614024</w:t>
      </w:r>
      <w:r w:rsidR="00807977">
        <w:rPr>
          <w:rFonts w:eastAsia="华文楷体"/>
          <w:szCs w:val="24"/>
          <w:u w:val="single"/>
        </w:rPr>
        <w:t xml:space="preserve">   </w:t>
      </w:r>
    </w:p>
    <w:p w14:paraId="0D574172" w14:textId="63F42CAE"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szCs w:val="24"/>
        </w:rPr>
        <w:t>成</w:t>
      </w:r>
      <w:r w:rsidRPr="0007238D">
        <w:rPr>
          <w:rFonts w:eastAsia="华文楷体"/>
          <w:szCs w:val="24"/>
        </w:rPr>
        <w:t xml:space="preserve">           </w:t>
      </w:r>
      <w:r w:rsidRPr="0007238D">
        <w:rPr>
          <w:rFonts w:eastAsia="华文楷体"/>
          <w:szCs w:val="24"/>
        </w:rPr>
        <w:t>绩：</w:t>
      </w:r>
      <w:r w:rsidRPr="0007238D">
        <w:rPr>
          <w:rFonts w:eastAsia="华文楷体"/>
          <w:szCs w:val="24"/>
        </w:rPr>
        <w:t xml:space="preserve"> </w:t>
      </w:r>
      <w:r w:rsidRPr="0007238D">
        <w:rPr>
          <w:rFonts w:eastAsia="华文楷体"/>
          <w:szCs w:val="24"/>
          <w:u w:val="single"/>
        </w:rPr>
        <w:t xml:space="preserve">                    </w:t>
      </w:r>
    </w:p>
    <w:p w14:paraId="67767D57" w14:textId="2962F0D8" w:rsidR="0007238D" w:rsidRPr="0007238D" w:rsidRDefault="0007238D" w:rsidP="0007238D">
      <w:pPr>
        <w:widowControl w:val="0"/>
        <w:ind w:leftChars="588" w:left="1411" w:firstLineChars="100" w:firstLine="240"/>
        <w:rPr>
          <w:rFonts w:eastAsia="华文楷体"/>
          <w:szCs w:val="24"/>
        </w:rPr>
      </w:pPr>
      <w:r w:rsidRPr="0007238D">
        <w:rPr>
          <w:rFonts w:eastAsia="华文楷体"/>
          <w:szCs w:val="24"/>
        </w:rPr>
        <w:t>评</w:t>
      </w:r>
      <w:r w:rsidRPr="0007238D">
        <w:rPr>
          <w:rFonts w:eastAsia="华文楷体"/>
          <w:szCs w:val="24"/>
        </w:rPr>
        <w:t xml:space="preserve">  </w:t>
      </w:r>
      <w:r w:rsidRPr="0007238D">
        <w:rPr>
          <w:rFonts w:eastAsia="华文楷体"/>
          <w:szCs w:val="24"/>
        </w:rPr>
        <w:t>阅</w:t>
      </w:r>
      <w:r w:rsidRPr="0007238D">
        <w:rPr>
          <w:rFonts w:eastAsia="华文楷体"/>
          <w:szCs w:val="24"/>
        </w:rPr>
        <w:t xml:space="preserve">   </w:t>
      </w:r>
      <w:r w:rsidRPr="0007238D">
        <w:rPr>
          <w:rFonts w:eastAsia="华文楷体"/>
          <w:szCs w:val="24"/>
        </w:rPr>
        <w:t>日</w:t>
      </w:r>
      <w:r w:rsidRPr="0007238D">
        <w:rPr>
          <w:rFonts w:eastAsia="华文楷体"/>
          <w:szCs w:val="24"/>
        </w:rPr>
        <w:t xml:space="preserve">  </w:t>
      </w:r>
      <w:r w:rsidRPr="0007238D">
        <w:rPr>
          <w:rFonts w:eastAsia="华文楷体"/>
          <w:szCs w:val="24"/>
        </w:rPr>
        <w:t>期：</w:t>
      </w:r>
      <w:r w:rsidRPr="0007238D">
        <w:rPr>
          <w:rFonts w:eastAsia="华文楷体"/>
          <w:szCs w:val="24"/>
        </w:rPr>
        <w:t xml:space="preserve"> </w:t>
      </w:r>
      <w:r w:rsidRPr="0007238D">
        <w:rPr>
          <w:rFonts w:eastAsia="华文楷体"/>
          <w:szCs w:val="24"/>
          <w:u w:val="single"/>
        </w:rPr>
        <w:t xml:space="preserve">                    </w:t>
      </w:r>
    </w:p>
    <w:p w14:paraId="47B36505" w14:textId="77777777" w:rsidR="0007238D" w:rsidRPr="0007238D" w:rsidRDefault="0007238D" w:rsidP="0007238D">
      <w:pPr>
        <w:widowControl w:val="0"/>
        <w:jc w:val="center"/>
        <w:rPr>
          <w:rFonts w:eastAsia="华文楷体"/>
          <w:sz w:val="30"/>
          <w:szCs w:val="30"/>
        </w:rPr>
      </w:pPr>
    </w:p>
    <w:p w14:paraId="483758AB" w14:textId="77777777" w:rsidR="0007238D" w:rsidRPr="0007238D" w:rsidRDefault="0007238D" w:rsidP="0007238D">
      <w:pPr>
        <w:widowControl w:val="0"/>
        <w:jc w:val="center"/>
        <w:rPr>
          <w:rFonts w:eastAsia="华文楷体"/>
          <w:sz w:val="30"/>
          <w:szCs w:val="30"/>
        </w:rPr>
      </w:pPr>
    </w:p>
    <w:p w14:paraId="0E516886" w14:textId="77777777" w:rsidR="0007238D" w:rsidRPr="0007238D" w:rsidRDefault="0007238D" w:rsidP="0007238D">
      <w:pPr>
        <w:widowControl w:val="0"/>
        <w:jc w:val="center"/>
        <w:rPr>
          <w:rFonts w:eastAsia="华文楷体"/>
          <w:sz w:val="30"/>
          <w:szCs w:val="30"/>
        </w:rPr>
      </w:pPr>
    </w:p>
    <w:p w14:paraId="64238C55" w14:textId="77777777" w:rsidR="0007238D" w:rsidRPr="0007238D" w:rsidRDefault="0007238D" w:rsidP="0007238D">
      <w:pPr>
        <w:widowControl w:val="0"/>
        <w:jc w:val="center"/>
        <w:rPr>
          <w:rFonts w:eastAsia="华文楷体"/>
          <w:sz w:val="30"/>
          <w:szCs w:val="30"/>
        </w:rPr>
      </w:pPr>
      <w:r w:rsidRPr="0007238D">
        <w:rPr>
          <w:rFonts w:eastAsia="华文楷体"/>
          <w:sz w:val="30"/>
          <w:szCs w:val="30"/>
        </w:rPr>
        <w:t>山西大学研究生学院</w:t>
      </w:r>
    </w:p>
    <w:p w14:paraId="0516BA5C" w14:textId="77777777" w:rsidR="00486195" w:rsidRDefault="0007238D" w:rsidP="00486195">
      <w:pPr>
        <w:widowControl w:val="0"/>
        <w:jc w:val="center"/>
        <w:rPr>
          <w:rFonts w:eastAsia="华文楷体"/>
          <w:sz w:val="30"/>
          <w:szCs w:val="30"/>
        </w:rPr>
      </w:pPr>
      <w:r w:rsidRPr="0007238D">
        <w:rPr>
          <w:rFonts w:eastAsia="华文楷体"/>
          <w:sz w:val="30"/>
          <w:szCs w:val="30"/>
        </w:rPr>
        <w:t>2020</w:t>
      </w:r>
      <w:r w:rsidRPr="0007238D">
        <w:rPr>
          <w:rFonts w:eastAsia="华文楷体"/>
          <w:sz w:val="30"/>
          <w:szCs w:val="30"/>
        </w:rPr>
        <w:t>年</w:t>
      </w:r>
      <w:r w:rsidRPr="0007238D">
        <w:rPr>
          <w:rFonts w:eastAsia="华文楷体"/>
          <w:sz w:val="30"/>
          <w:szCs w:val="30"/>
        </w:rPr>
        <w:t>0</w:t>
      </w:r>
      <w:r>
        <w:rPr>
          <w:rFonts w:eastAsia="华文楷体"/>
          <w:sz w:val="30"/>
          <w:szCs w:val="30"/>
        </w:rPr>
        <w:t>8</w:t>
      </w:r>
      <w:r w:rsidRPr="0007238D">
        <w:rPr>
          <w:rFonts w:eastAsia="华文楷体"/>
          <w:sz w:val="30"/>
          <w:szCs w:val="30"/>
        </w:rPr>
        <w:t>月</w:t>
      </w:r>
      <w:r w:rsidRPr="0007238D">
        <w:rPr>
          <w:rFonts w:eastAsia="华文楷体"/>
          <w:sz w:val="30"/>
          <w:szCs w:val="30"/>
        </w:rPr>
        <w:t>2</w:t>
      </w:r>
      <w:r>
        <w:rPr>
          <w:rFonts w:eastAsia="华文楷体"/>
          <w:sz w:val="30"/>
          <w:szCs w:val="30"/>
        </w:rPr>
        <w:t>0</w:t>
      </w:r>
      <w:r w:rsidRPr="0007238D">
        <w:rPr>
          <w:rFonts w:eastAsia="华文楷体"/>
          <w:sz w:val="30"/>
          <w:szCs w:val="30"/>
        </w:rPr>
        <w:t>日</w:t>
      </w:r>
    </w:p>
    <w:p w14:paraId="076BCF0F" w14:textId="53F80275" w:rsidR="0019485F" w:rsidRPr="00486195" w:rsidRDefault="00486195" w:rsidP="00486195">
      <w:pPr>
        <w:widowControl w:val="0"/>
        <w:jc w:val="center"/>
        <w:rPr>
          <w:rFonts w:eastAsia="华文楷体"/>
          <w:sz w:val="30"/>
          <w:szCs w:val="30"/>
        </w:rPr>
      </w:pPr>
      <w:r>
        <w:rPr>
          <w:rFonts w:eastAsia="华文楷体"/>
          <w:sz w:val="30"/>
          <w:szCs w:val="30"/>
        </w:rPr>
        <w:br w:type="page"/>
      </w:r>
    </w:p>
    <w:p w14:paraId="7CB12568" w14:textId="572D71A5" w:rsidR="00F27F11" w:rsidRDefault="00F27F11" w:rsidP="00F27F11">
      <w:pPr>
        <w:jc w:val="center"/>
        <w:rPr>
          <w:rFonts w:ascii="黑体" w:eastAsia="黑体" w:hAnsi="黑体"/>
          <w:sz w:val="32"/>
          <w:szCs w:val="32"/>
        </w:rPr>
      </w:pPr>
      <w:r w:rsidRPr="00F27F11">
        <w:rPr>
          <w:rFonts w:ascii="黑体" w:eastAsia="黑体" w:hAnsi="黑体" w:hint="eastAsia"/>
          <w:sz w:val="32"/>
          <w:szCs w:val="32"/>
        </w:rPr>
        <w:lastRenderedPageBreak/>
        <w:t>华为制裁后的思考</w:t>
      </w:r>
    </w:p>
    <w:p w14:paraId="056DB790" w14:textId="77777777" w:rsidR="00F27F11" w:rsidRPr="00F27F11" w:rsidRDefault="00F27F11" w:rsidP="00F27F11">
      <w:pPr>
        <w:jc w:val="center"/>
        <w:rPr>
          <w:rFonts w:ascii="黑体" w:eastAsia="黑体" w:hAnsi="黑体"/>
          <w:sz w:val="32"/>
          <w:szCs w:val="32"/>
        </w:rPr>
      </w:pPr>
    </w:p>
    <w:p w14:paraId="737E0623" w14:textId="79E4337A" w:rsidR="00875B0E" w:rsidRPr="00F27F11" w:rsidRDefault="00875B0E" w:rsidP="00F27F11">
      <w:pPr>
        <w:jc w:val="center"/>
        <w:rPr>
          <w:rFonts w:ascii="黑体" w:eastAsia="黑体" w:hAnsi="黑体"/>
          <w:sz w:val="32"/>
          <w:szCs w:val="32"/>
        </w:rPr>
      </w:pPr>
      <w:r w:rsidRPr="00F27F11">
        <w:rPr>
          <w:rFonts w:ascii="黑体" w:eastAsia="黑体" w:hAnsi="黑体" w:hint="eastAsia"/>
          <w:sz w:val="32"/>
          <w:szCs w:val="32"/>
        </w:rPr>
        <w:t>摘 要</w:t>
      </w:r>
    </w:p>
    <w:p w14:paraId="1257F1E8" w14:textId="5D27C303" w:rsidR="00875B0E" w:rsidRDefault="00875B0E" w:rsidP="00F27F11">
      <w:pPr>
        <w:ind w:firstLineChars="200" w:firstLine="480"/>
        <w:rPr>
          <w:rFonts w:ascii="黑体" w:eastAsia="黑体" w:hAnsi="黑体"/>
          <w:sz w:val="32"/>
          <w:szCs w:val="32"/>
        </w:rPr>
      </w:pPr>
      <w:r>
        <w:rPr>
          <w:rFonts w:hint="eastAsia"/>
        </w:rPr>
        <w:t>2020</w:t>
      </w:r>
      <w:r>
        <w:rPr>
          <w:rFonts w:hint="eastAsia"/>
        </w:rPr>
        <w:t>年</w:t>
      </w:r>
      <w:r>
        <w:rPr>
          <w:rFonts w:hint="eastAsia"/>
        </w:rPr>
        <w:t>8</w:t>
      </w:r>
      <w:r>
        <w:rPr>
          <w:rFonts w:hint="eastAsia"/>
        </w:rPr>
        <w:t>月</w:t>
      </w:r>
      <w:r>
        <w:t>7</w:t>
      </w:r>
      <w:r>
        <w:rPr>
          <w:rFonts w:hint="eastAsia"/>
        </w:rPr>
        <w:t>日，华为消费者业务</w:t>
      </w:r>
      <w:r>
        <w:rPr>
          <w:rFonts w:hint="eastAsia"/>
        </w:rPr>
        <w:t>C</w:t>
      </w:r>
      <w:r>
        <w:t>EO</w:t>
      </w:r>
      <w:r>
        <w:rPr>
          <w:rFonts w:hint="eastAsia"/>
        </w:rPr>
        <w:t>余承东在</w:t>
      </w:r>
      <w:r w:rsidRPr="00070F86">
        <w:t>中国信息化百人峰会</w:t>
      </w:r>
      <w:r w:rsidRPr="00070F86">
        <w:t>2020</w:t>
      </w:r>
      <w:r w:rsidRPr="00070F86">
        <w:t>峰会</w:t>
      </w:r>
      <w:r w:rsidRPr="00070F86">
        <w:rPr>
          <w:rFonts w:hint="eastAsia"/>
        </w:rPr>
        <w:t>表示华为因为美国的两轮制裁，</w:t>
      </w:r>
      <w:r w:rsidRPr="00070F86">
        <w:t>麒麟芯片将在今年年底不能再进行生产</w:t>
      </w:r>
      <w:r>
        <w:rPr>
          <w:rFonts w:hint="eastAsia"/>
        </w:rPr>
        <w:t>。面对美国的制裁，我们应该深思背后的原因，本文基于这一事件，简要的从自主创新和教育上谈谈。</w:t>
      </w:r>
    </w:p>
    <w:p w14:paraId="2CCE7856" w14:textId="7582C1FA" w:rsidR="00875B0E" w:rsidRDefault="00486195" w:rsidP="00486195">
      <w:pPr>
        <w:rPr>
          <w:rFonts w:ascii="宋体" w:hAnsi="宋体"/>
          <w:szCs w:val="24"/>
        </w:rPr>
      </w:pPr>
      <w:r w:rsidRPr="00F27F11">
        <w:rPr>
          <w:rFonts w:ascii="黑体" w:eastAsia="黑体" w:hAnsi="黑体" w:hint="eastAsia"/>
          <w:szCs w:val="24"/>
        </w:rPr>
        <w:t>关键词</w:t>
      </w:r>
      <w:r>
        <w:rPr>
          <w:rFonts w:ascii="黑体" w:eastAsia="黑体" w:hAnsi="黑体" w:hint="eastAsia"/>
          <w:sz w:val="32"/>
          <w:szCs w:val="32"/>
        </w:rPr>
        <w:t>:</w:t>
      </w:r>
      <w:r w:rsidRPr="00F27F11">
        <w:rPr>
          <w:rFonts w:ascii="宋体" w:hAnsi="宋体" w:hint="eastAsia"/>
          <w:szCs w:val="24"/>
        </w:rPr>
        <w:t>华为、创新、教育</w:t>
      </w:r>
    </w:p>
    <w:p w14:paraId="34589A51" w14:textId="77777777" w:rsidR="00F27F11" w:rsidRPr="00486195" w:rsidRDefault="00F27F11" w:rsidP="00486195">
      <w:pPr>
        <w:rPr>
          <w:rFonts w:ascii="黑体" w:eastAsia="黑体" w:hAnsi="黑体"/>
          <w:sz w:val="28"/>
        </w:rPr>
      </w:pPr>
    </w:p>
    <w:p w14:paraId="67A7F545" w14:textId="16B4DBDC" w:rsidR="00875B0E" w:rsidRPr="00486195" w:rsidRDefault="00486195" w:rsidP="006710EB">
      <w:pPr>
        <w:ind w:firstLine="480"/>
        <w:jc w:val="center"/>
        <w:rPr>
          <w:rFonts w:eastAsia="黑体"/>
          <w:sz w:val="32"/>
          <w:szCs w:val="32"/>
        </w:rPr>
      </w:pPr>
      <w:r w:rsidRPr="00486195">
        <w:rPr>
          <w:rFonts w:eastAsia="黑体"/>
          <w:sz w:val="32"/>
          <w:szCs w:val="32"/>
        </w:rPr>
        <w:t>ABSTRACT</w:t>
      </w:r>
    </w:p>
    <w:p w14:paraId="11C71F98" w14:textId="5D9EE847" w:rsidR="00875B0E" w:rsidRPr="00B87C6F" w:rsidRDefault="00F27F11" w:rsidP="00F27F11">
      <w:pPr>
        <w:ind w:firstLine="480"/>
        <w:rPr>
          <w:rFonts w:eastAsia="黑体"/>
          <w:szCs w:val="24"/>
        </w:rPr>
      </w:pPr>
      <w:r w:rsidRPr="00B87C6F">
        <w:rPr>
          <w:rFonts w:eastAsia="黑体"/>
          <w:szCs w:val="24"/>
        </w:rPr>
        <w:t xml:space="preserve">On August 7, 2020, Huawei’s consumer business CEO Yu </w:t>
      </w:r>
      <w:proofErr w:type="spellStart"/>
      <w:r w:rsidRPr="00B87C6F">
        <w:rPr>
          <w:rFonts w:eastAsia="黑体"/>
          <w:szCs w:val="24"/>
        </w:rPr>
        <w:t>Chengdong</w:t>
      </w:r>
      <w:proofErr w:type="spellEnd"/>
      <w:r w:rsidRPr="00B87C6F">
        <w:rPr>
          <w:rFonts w:eastAsia="黑体"/>
          <w:szCs w:val="24"/>
        </w:rPr>
        <w:t xml:space="preserve"> stated at the China Information Technology Hundreds Summit 2020 that Huawei will not be able to produce Kirin chips at the end of this year because of two rounds of US sanctions. In the face of US sanctions, we should think deeply about the reasons behind it. Based on this incident, this article briefly talks about independent innovation and education.</w:t>
      </w:r>
    </w:p>
    <w:p w14:paraId="54809A67" w14:textId="7C2F7D34" w:rsidR="00875B0E" w:rsidRPr="00B87C6F" w:rsidRDefault="00B87C6F" w:rsidP="00B87C6F">
      <w:pPr>
        <w:rPr>
          <w:rFonts w:eastAsia="黑体"/>
          <w:szCs w:val="24"/>
        </w:rPr>
      </w:pPr>
      <w:r w:rsidRPr="00B87C6F">
        <w:rPr>
          <w:rFonts w:eastAsia="黑体"/>
          <w:b/>
          <w:bCs/>
          <w:szCs w:val="24"/>
        </w:rPr>
        <w:t>Keywords</w:t>
      </w:r>
      <w:r w:rsidRPr="00B87C6F">
        <w:rPr>
          <w:rFonts w:eastAsia="黑体"/>
          <w:szCs w:val="24"/>
        </w:rPr>
        <w:t>: Huawei, innovation, education</w:t>
      </w:r>
    </w:p>
    <w:p w14:paraId="5948545A" w14:textId="46D8EBEB" w:rsidR="00875B0E" w:rsidRDefault="00875B0E" w:rsidP="006710EB">
      <w:pPr>
        <w:ind w:firstLine="480"/>
        <w:jc w:val="center"/>
        <w:rPr>
          <w:rFonts w:ascii="黑体" w:eastAsia="黑体" w:hAnsi="黑体"/>
          <w:sz w:val="32"/>
          <w:szCs w:val="32"/>
        </w:rPr>
      </w:pPr>
    </w:p>
    <w:p w14:paraId="0ADF6D71" w14:textId="38763E13" w:rsidR="00875B0E" w:rsidRDefault="00875B0E" w:rsidP="006710EB">
      <w:pPr>
        <w:ind w:firstLine="480"/>
        <w:jc w:val="center"/>
        <w:rPr>
          <w:rFonts w:ascii="黑体" w:eastAsia="黑体" w:hAnsi="黑体"/>
          <w:sz w:val="32"/>
          <w:szCs w:val="32"/>
        </w:rPr>
      </w:pPr>
    </w:p>
    <w:p w14:paraId="4693997C" w14:textId="27740636" w:rsidR="00875B0E" w:rsidRDefault="00875B0E" w:rsidP="00F27F11">
      <w:pPr>
        <w:rPr>
          <w:rFonts w:ascii="黑体" w:eastAsia="黑体" w:hAnsi="黑体"/>
          <w:sz w:val="32"/>
          <w:szCs w:val="32"/>
        </w:rPr>
      </w:pPr>
    </w:p>
    <w:p w14:paraId="58F373FD" w14:textId="4BFBE131" w:rsidR="00875B0E" w:rsidRDefault="00875B0E" w:rsidP="00875B0E">
      <w:pPr>
        <w:rPr>
          <w:rFonts w:ascii="黑体" w:eastAsia="黑体" w:hAnsi="黑体"/>
          <w:sz w:val="32"/>
          <w:szCs w:val="32"/>
        </w:rPr>
      </w:pPr>
    </w:p>
    <w:p w14:paraId="18FAEB0C" w14:textId="6D17E175" w:rsidR="00B87C6F" w:rsidRDefault="00B87C6F" w:rsidP="00875B0E">
      <w:pPr>
        <w:rPr>
          <w:rFonts w:ascii="黑体" w:eastAsia="黑体" w:hAnsi="黑体"/>
          <w:sz w:val="32"/>
          <w:szCs w:val="32"/>
        </w:rPr>
      </w:pPr>
    </w:p>
    <w:p w14:paraId="483124E3" w14:textId="2060FB26" w:rsidR="00B87C6F" w:rsidRDefault="00B87C6F" w:rsidP="00875B0E">
      <w:pPr>
        <w:rPr>
          <w:rFonts w:ascii="黑体" w:eastAsia="黑体" w:hAnsi="黑体"/>
          <w:sz w:val="32"/>
          <w:szCs w:val="32"/>
        </w:rPr>
      </w:pPr>
    </w:p>
    <w:p w14:paraId="18D5DF0E" w14:textId="77777777" w:rsidR="00B87C6F" w:rsidRPr="00875B0E" w:rsidRDefault="00B87C6F" w:rsidP="00875B0E">
      <w:pPr>
        <w:rPr>
          <w:rFonts w:ascii="黑体" w:eastAsia="黑体" w:hAnsi="黑体" w:hint="eastAsia"/>
          <w:sz w:val="32"/>
          <w:szCs w:val="32"/>
        </w:rPr>
      </w:pPr>
    </w:p>
    <w:p w14:paraId="1E096CB9" w14:textId="1B3307CD" w:rsidR="0019485F" w:rsidRPr="00F27F11" w:rsidRDefault="0019485F" w:rsidP="00960A39">
      <w:pPr>
        <w:pStyle w:val="1"/>
        <w:spacing w:before="0" w:after="0" w:line="360" w:lineRule="auto"/>
        <w:jc w:val="center"/>
        <w:rPr>
          <w:rFonts w:ascii="黑体" w:eastAsia="黑体" w:hAnsi="黑体"/>
          <w:b w:val="0"/>
          <w:bCs w:val="0"/>
          <w:sz w:val="32"/>
          <w:szCs w:val="32"/>
        </w:rPr>
      </w:pPr>
      <w:r w:rsidRPr="00F27F11">
        <w:rPr>
          <w:rFonts w:ascii="黑体" w:eastAsia="黑体" w:hAnsi="黑体" w:hint="eastAsia"/>
          <w:b w:val="0"/>
          <w:bCs w:val="0"/>
          <w:sz w:val="32"/>
          <w:szCs w:val="32"/>
        </w:rPr>
        <w:lastRenderedPageBreak/>
        <w:t>第一章 事件回顾</w:t>
      </w:r>
    </w:p>
    <w:p w14:paraId="1F38D079" w14:textId="77777777" w:rsidR="00F27F11" w:rsidRPr="00F27F11" w:rsidRDefault="00F27F11" w:rsidP="00960A39">
      <w:pPr>
        <w:rPr>
          <w:rFonts w:hint="eastAsia"/>
        </w:rPr>
      </w:pPr>
    </w:p>
    <w:p w14:paraId="3DEC2947" w14:textId="1F20B681" w:rsidR="0019485F" w:rsidRDefault="0019485F" w:rsidP="00960A39">
      <w:pPr>
        <w:ind w:firstLine="480"/>
      </w:pPr>
      <w:r>
        <w:t>2019</w:t>
      </w:r>
      <w:r>
        <w:rPr>
          <w:rFonts w:hint="eastAsia"/>
        </w:rPr>
        <w:t>年</w:t>
      </w:r>
      <w:r>
        <w:rPr>
          <w:rFonts w:hint="eastAsia"/>
        </w:rPr>
        <w:t>5</w:t>
      </w:r>
      <w:r>
        <w:rPr>
          <w:rFonts w:hint="eastAsia"/>
        </w:rPr>
        <w:t>月</w:t>
      </w:r>
      <w:r>
        <w:rPr>
          <w:rFonts w:hint="eastAsia"/>
        </w:rPr>
        <w:t>15</w:t>
      </w:r>
      <w:r>
        <w:rPr>
          <w:rFonts w:hint="eastAsia"/>
        </w:rPr>
        <w:t>日，美国总统特朗普签署行政命令，宣告禁止企业使用对国家安全构成危险的公司所生产的电信设备，指示商务部与其他政府机构合作，在</w:t>
      </w:r>
      <w:r>
        <w:rPr>
          <w:rFonts w:hint="eastAsia"/>
        </w:rPr>
        <w:t>150</w:t>
      </w:r>
      <w:r>
        <w:rPr>
          <w:rFonts w:hint="eastAsia"/>
        </w:rPr>
        <w:t>天内拟订执行计划。</w:t>
      </w:r>
    </w:p>
    <w:p w14:paraId="3E7B34B9" w14:textId="17A64D08" w:rsidR="0019485F" w:rsidRDefault="0019485F" w:rsidP="00960A39">
      <w:pPr>
        <w:ind w:firstLine="480"/>
      </w:pPr>
      <w:r>
        <w:t>2019</w:t>
      </w:r>
      <w:r>
        <w:rPr>
          <w:rFonts w:hint="eastAsia"/>
        </w:rPr>
        <w:t>年</w:t>
      </w:r>
      <w:r>
        <w:rPr>
          <w:rFonts w:hint="eastAsia"/>
        </w:rPr>
        <w:t>5</w:t>
      </w:r>
      <w:r>
        <w:rPr>
          <w:rFonts w:hint="eastAsia"/>
        </w:rPr>
        <w:t>月</w:t>
      </w:r>
      <w:r>
        <w:rPr>
          <w:rFonts w:hint="eastAsia"/>
        </w:rPr>
        <w:t>16</w:t>
      </w:r>
      <w:r>
        <w:rPr>
          <w:rFonts w:hint="eastAsia"/>
        </w:rPr>
        <w:t>日，美国商务部工业与安全局</w:t>
      </w:r>
      <w:r>
        <w:rPr>
          <w:rFonts w:hint="eastAsia"/>
        </w:rPr>
        <w:t>(BIS)</w:t>
      </w:r>
      <w:r>
        <w:rPr>
          <w:rFonts w:hint="eastAsia"/>
        </w:rPr>
        <w:t>将华为列入“实体清单”，禁止华为公司在未经特别批准的情况下购买重要的美国技术。美国商务部以国家安全为由，将华为公司及其</w:t>
      </w:r>
      <w:r>
        <w:rPr>
          <w:rFonts w:hint="eastAsia"/>
        </w:rPr>
        <w:t>70</w:t>
      </w:r>
      <w:r>
        <w:rPr>
          <w:rFonts w:hint="eastAsia"/>
        </w:rPr>
        <w:t>家附属公司列入出口管制“实体名单”。</w:t>
      </w:r>
    </w:p>
    <w:p w14:paraId="61E5E35A" w14:textId="2859A03A" w:rsidR="0019485F" w:rsidRDefault="0019485F" w:rsidP="00960A39">
      <w:pPr>
        <w:ind w:firstLine="480"/>
      </w:pPr>
      <w:r>
        <w:t>2020</w:t>
      </w:r>
      <w:r>
        <w:rPr>
          <w:rFonts w:hint="eastAsia"/>
        </w:rPr>
        <w:t>年</w:t>
      </w:r>
      <w:r w:rsidRPr="0019485F">
        <w:rPr>
          <w:rFonts w:hint="eastAsia"/>
        </w:rPr>
        <w:t>5</w:t>
      </w:r>
      <w:r w:rsidRPr="0019485F">
        <w:rPr>
          <w:rFonts w:hint="eastAsia"/>
        </w:rPr>
        <w:t>月</w:t>
      </w:r>
      <w:r w:rsidRPr="0019485F">
        <w:rPr>
          <w:rFonts w:hint="eastAsia"/>
        </w:rPr>
        <w:t>15</w:t>
      </w:r>
      <w:r w:rsidRPr="0019485F">
        <w:rPr>
          <w:rFonts w:hint="eastAsia"/>
        </w:rPr>
        <w:t>日，美国商务部宣布，将华为的临时许可再延长</w:t>
      </w:r>
      <w:r w:rsidRPr="0019485F">
        <w:rPr>
          <w:rFonts w:hint="eastAsia"/>
        </w:rPr>
        <w:t>90</w:t>
      </w:r>
      <w:r w:rsidRPr="0019485F">
        <w:rPr>
          <w:rFonts w:hint="eastAsia"/>
        </w:rPr>
        <w:t>天，推迟到</w:t>
      </w:r>
      <w:r w:rsidRPr="0019485F">
        <w:rPr>
          <w:rFonts w:hint="eastAsia"/>
        </w:rPr>
        <w:t>2020</w:t>
      </w:r>
      <w:r w:rsidRPr="0019485F">
        <w:rPr>
          <w:rFonts w:hint="eastAsia"/>
        </w:rPr>
        <w:t>年</w:t>
      </w:r>
      <w:r w:rsidRPr="0019485F">
        <w:rPr>
          <w:rFonts w:hint="eastAsia"/>
        </w:rPr>
        <w:t>8</w:t>
      </w:r>
      <w:r w:rsidRPr="0019485F">
        <w:rPr>
          <w:rFonts w:hint="eastAsia"/>
        </w:rPr>
        <w:t>月</w:t>
      </w:r>
      <w:r w:rsidRPr="0019485F">
        <w:rPr>
          <w:rFonts w:hint="eastAsia"/>
        </w:rPr>
        <w:t>13</w:t>
      </w:r>
      <w:r w:rsidRPr="0019485F">
        <w:rPr>
          <w:rFonts w:hint="eastAsia"/>
        </w:rPr>
        <w:t>日。但同时宣布，使用美国芯片制造设备的外国公司在向华为或海思等附属公司供应某些芯片之前，将被要求获得美国许可证。</w:t>
      </w:r>
    </w:p>
    <w:p w14:paraId="4F73BFB1" w14:textId="4D0F1507" w:rsidR="00B21A34" w:rsidRDefault="00B21A34" w:rsidP="00960A39">
      <w:pPr>
        <w:ind w:firstLine="480"/>
        <w:rPr>
          <w:rFonts w:ascii="Arial" w:hAnsi="Arial" w:cs="Arial"/>
          <w:color w:val="333333"/>
          <w:shd w:val="clear" w:color="auto" w:fill="FFFFFF"/>
        </w:rPr>
      </w:pPr>
      <w:r>
        <w:rPr>
          <w:rFonts w:hint="eastAsia"/>
        </w:rPr>
        <w:t>2020</w:t>
      </w:r>
      <w:r>
        <w:rPr>
          <w:rFonts w:hint="eastAsia"/>
        </w:rPr>
        <w:t>年</w:t>
      </w:r>
      <w:r>
        <w:rPr>
          <w:rFonts w:hint="eastAsia"/>
        </w:rPr>
        <w:t>8</w:t>
      </w:r>
      <w:r>
        <w:rPr>
          <w:rFonts w:hint="eastAsia"/>
        </w:rPr>
        <w:t>月</w:t>
      </w:r>
      <w:r>
        <w:t>7</w:t>
      </w:r>
      <w:r>
        <w:rPr>
          <w:rFonts w:hint="eastAsia"/>
        </w:rPr>
        <w:t>日，华为消费者业务</w:t>
      </w:r>
      <w:r>
        <w:rPr>
          <w:rFonts w:hint="eastAsia"/>
        </w:rPr>
        <w:t>C</w:t>
      </w:r>
      <w:r>
        <w:t>EO</w:t>
      </w:r>
      <w:r>
        <w:rPr>
          <w:rFonts w:hint="eastAsia"/>
        </w:rPr>
        <w:t>余承东在</w:t>
      </w:r>
      <w:r w:rsidRPr="00070F86">
        <w:t>中国信息化百人峰会</w:t>
      </w:r>
      <w:r w:rsidRPr="00070F86">
        <w:t>2020</w:t>
      </w:r>
      <w:r w:rsidRPr="00070F86">
        <w:t>峰会</w:t>
      </w:r>
      <w:r w:rsidRPr="00070F86">
        <w:rPr>
          <w:rFonts w:hint="eastAsia"/>
        </w:rPr>
        <w:t>表示华为因为美国的两轮制裁，</w:t>
      </w:r>
      <w:r w:rsidRPr="00070F86">
        <w:t>麒麟芯片将在今年年底不能再进行生产</w:t>
      </w:r>
      <w:r w:rsidRPr="00070F86">
        <w:rPr>
          <w:rFonts w:hint="eastAsia"/>
        </w:rPr>
        <w:t>。</w:t>
      </w:r>
    </w:p>
    <w:p w14:paraId="56A68EB9" w14:textId="4EBE3F99" w:rsidR="00070F86" w:rsidRDefault="00070F86" w:rsidP="00960A39">
      <w:pPr>
        <w:ind w:firstLine="480"/>
        <w:rPr>
          <w:rFonts w:ascii="Arial" w:hAnsi="Arial" w:cs="Arial"/>
          <w:color w:val="333333"/>
          <w:shd w:val="clear" w:color="auto" w:fill="FFFFFF"/>
        </w:rPr>
      </w:pPr>
    </w:p>
    <w:p w14:paraId="739ABC1A" w14:textId="122F2463" w:rsidR="00070F86" w:rsidRDefault="00070F86" w:rsidP="00960A39">
      <w:pPr>
        <w:ind w:firstLine="480"/>
        <w:rPr>
          <w:rFonts w:ascii="Arial" w:hAnsi="Arial" w:cs="Arial"/>
          <w:color w:val="333333"/>
          <w:shd w:val="clear" w:color="auto" w:fill="FFFFFF"/>
        </w:rPr>
      </w:pPr>
    </w:p>
    <w:p w14:paraId="3593B605" w14:textId="7EBA9F4D" w:rsidR="00070F86" w:rsidRDefault="00070F86" w:rsidP="00960A39">
      <w:pPr>
        <w:ind w:firstLine="480"/>
        <w:rPr>
          <w:rFonts w:ascii="Arial" w:hAnsi="Arial" w:cs="Arial"/>
          <w:color w:val="333333"/>
          <w:shd w:val="clear" w:color="auto" w:fill="FFFFFF"/>
        </w:rPr>
      </w:pPr>
    </w:p>
    <w:p w14:paraId="587E43BC" w14:textId="7EF95963" w:rsidR="00070F86" w:rsidRDefault="00070F86" w:rsidP="00960A39">
      <w:pPr>
        <w:ind w:firstLine="480"/>
        <w:rPr>
          <w:rFonts w:ascii="Arial" w:hAnsi="Arial" w:cs="Arial"/>
          <w:color w:val="333333"/>
          <w:shd w:val="clear" w:color="auto" w:fill="FFFFFF"/>
        </w:rPr>
      </w:pPr>
    </w:p>
    <w:p w14:paraId="3EE71FDA" w14:textId="43BDD5D2" w:rsidR="00070F86" w:rsidRDefault="00070F86" w:rsidP="00960A39">
      <w:pPr>
        <w:ind w:firstLine="480"/>
        <w:rPr>
          <w:rFonts w:ascii="Arial" w:hAnsi="Arial" w:cs="Arial"/>
          <w:color w:val="333333"/>
          <w:shd w:val="clear" w:color="auto" w:fill="FFFFFF"/>
        </w:rPr>
      </w:pPr>
    </w:p>
    <w:p w14:paraId="64C0BB25" w14:textId="50D85CD2" w:rsidR="00070F86" w:rsidRDefault="00070F86" w:rsidP="00960A39">
      <w:pPr>
        <w:ind w:firstLine="480"/>
        <w:rPr>
          <w:rFonts w:ascii="Arial" w:hAnsi="Arial" w:cs="Arial"/>
          <w:color w:val="333333"/>
          <w:shd w:val="clear" w:color="auto" w:fill="FFFFFF"/>
        </w:rPr>
      </w:pPr>
    </w:p>
    <w:p w14:paraId="176DD116" w14:textId="6AFB08F0" w:rsidR="00070F86" w:rsidRDefault="00070F86" w:rsidP="00960A39">
      <w:pPr>
        <w:ind w:firstLine="480"/>
        <w:rPr>
          <w:rFonts w:ascii="Arial" w:hAnsi="Arial" w:cs="Arial"/>
          <w:color w:val="333333"/>
          <w:shd w:val="clear" w:color="auto" w:fill="FFFFFF"/>
        </w:rPr>
      </w:pPr>
    </w:p>
    <w:p w14:paraId="3B92D81F" w14:textId="0B79FDB3" w:rsidR="00070F86" w:rsidRDefault="00070F86" w:rsidP="00960A39">
      <w:pPr>
        <w:ind w:firstLine="480"/>
        <w:rPr>
          <w:rFonts w:ascii="Arial" w:hAnsi="Arial" w:cs="Arial"/>
          <w:color w:val="333333"/>
          <w:shd w:val="clear" w:color="auto" w:fill="FFFFFF"/>
        </w:rPr>
      </w:pPr>
    </w:p>
    <w:p w14:paraId="620666BC" w14:textId="2AA028AB" w:rsidR="00070F86" w:rsidRDefault="00070F86" w:rsidP="00960A39">
      <w:pPr>
        <w:ind w:firstLine="480"/>
        <w:rPr>
          <w:rFonts w:ascii="Arial" w:hAnsi="Arial" w:cs="Arial"/>
          <w:color w:val="333333"/>
          <w:shd w:val="clear" w:color="auto" w:fill="FFFFFF"/>
        </w:rPr>
      </w:pPr>
    </w:p>
    <w:p w14:paraId="5D44F0F3" w14:textId="38DC8966" w:rsidR="00070F86" w:rsidRDefault="00070F86" w:rsidP="00960A39">
      <w:pPr>
        <w:ind w:firstLine="480"/>
        <w:rPr>
          <w:rFonts w:ascii="Arial" w:hAnsi="Arial" w:cs="Arial"/>
          <w:color w:val="333333"/>
          <w:shd w:val="clear" w:color="auto" w:fill="FFFFFF"/>
        </w:rPr>
      </w:pPr>
    </w:p>
    <w:p w14:paraId="7F8FCFD7" w14:textId="4B255760" w:rsidR="00070F86" w:rsidRDefault="00070F86" w:rsidP="00960A39">
      <w:pPr>
        <w:ind w:firstLine="480"/>
        <w:rPr>
          <w:rFonts w:ascii="Arial" w:hAnsi="Arial" w:cs="Arial"/>
          <w:color w:val="333333"/>
          <w:shd w:val="clear" w:color="auto" w:fill="FFFFFF"/>
        </w:rPr>
      </w:pPr>
    </w:p>
    <w:p w14:paraId="7295E9D8" w14:textId="7C38F9DA" w:rsidR="00070F86" w:rsidRDefault="00070F86" w:rsidP="00960A39">
      <w:pPr>
        <w:ind w:firstLine="480"/>
        <w:rPr>
          <w:rFonts w:ascii="Arial" w:hAnsi="Arial" w:cs="Arial"/>
          <w:color w:val="333333"/>
          <w:shd w:val="clear" w:color="auto" w:fill="FFFFFF"/>
        </w:rPr>
      </w:pPr>
    </w:p>
    <w:p w14:paraId="30D62019" w14:textId="2EB481BC" w:rsidR="00070F86" w:rsidRDefault="00070F86" w:rsidP="00960A39">
      <w:pPr>
        <w:ind w:firstLine="480"/>
        <w:rPr>
          <w:rFonts w:ascii="Arial" w:hAnsi="Arial" w:cs="Arial"/>
          <w:color w:val="333333"/>
          <w:shd w:val="clear" w:color="auto" w:fill="FFFFFF"/>
        </w:rPr>
      </w:pPr>
    </w:p>
    <w:p w14:paraId="571D4A4E" w14:textId="19B86A61" w:rsidR="00070F86" w:rsidRDefault="00070F86" w:rsidP="00960A39">
      <w:pPr>
        <w:rPr>
          <w:rFonts w:ascii="Arial" w:hAnsi="Arial" w:cs="Arial" w:hint="eastAsia"/>
          <w:color w:val="333333"/>
          <w:shd w:val="clear" w:color="auto" w:fill="FFFFFF"/>
        </w:rPr>
      </w:pPr>
    </w:p>
    <w:p w14:paraId="6139FB9C" w14:textId="7CBD8BBA" w:rsidR="00070F86" w:rsidRPr="00F27F11" w:rsidRDefault="00070F86" w:rsidP="00960A39">
      <w:pPr>
        <w:pStyle w:val="1"/>
        <w:spacing w:before="0" w:after="0" w:line="360" w:lineRule="auto"/>
        <w:jc w:val="center"/>
        <w:rPr>
          <w:rFonts w:ascii="黑体" w:eastAsia="黑体" w:hAnsi="黑体"/>
          <w:b w:val="0"/>
          <w:bCs w:val="0"/>
          <w:sz w:val="32"/>
          <w:szCs w:val="32"/>
        </w:rPr>
      </w:pPr>
      <w:r w:rsidRPr="00F27F11">
        <w:rPr>
          <w:rFonts w:ascii="黑体" w:eastAsia="黑体" w:hAnsi="黑体" w:hint="eastAsia"/>
          <w:b w:val="0"/>
          <w:bCs w:val="0"/>
          <w:sz w:val="32"/>
          <w:szCs w:val="32"/>
        </w:rPr>
        <w:lastRenderedPageBreak/>
        <w:t>第二章 谈创新</w:t>
      </w:r>
    </w:p>
    <w:p w14:paraId="0164917F" w14:textId="77777777" w:rsidR="00F27F11" w:rsidRPr="00F27F11" w:rsidRDefault="00F27F11" w:rsidP="00960A39">
      <w:pPr>
        <w:rPr>
          <w:rFonts w:hint="eastAsia"/>
        </w:rPr>
      </w:pPr>
    </w:p>
    <w:p w14:paraId="495515A8" w14:textId="08A0C70A" w:rsidR="007A6AEE" w:rsidRPr="00F27F11" w:rsidRDefault="00070F86" w:rsidP="00960A39">
      <w:pPr>
        <w:pStyle w:val="2"/>
        <w:spacing w:before="0" w:after="0" w:line="360" w:lineRule="auto"/>
        <w:rPr>
          <w:rFonts w:ascii="黑体" w:eastAsia="黑体" w:hAnsi="黑体"/>
          <w:b w:val="0"/>
          <w:bCs w:val="0"/>
          <w:sz w:val="28"/>
          <w:szCs w:val="28"/>
        </w:rPr>
      </w:pPr>
      <w:r w:rsidRPr="00F27F11">
        <w:rPr>
          <w:rFonts w:ascii="黑体" w:eastAsia="黑体" w:hAnsi="黑体" w:hint="eastAsia"/>
          <w:b w:val="0"/>
          <w:bCs w:val="0"/>
          <w:sz w:val="28"/>
          <w:szCs w:val="28"/>
        </w:rPr>
        <w:t>2</w:t>
      </w:r>
      <w:r w:rsidRPr="00F27F11">
        <w:rPr>
          <w:rFonts w:ascii="黑体" w:eastAsia="黑体" w:hAnsi="黑体"/>
          <w:b w:val="0"/>
          <w:bCs w:val="0"/>
          <w:sz w:val="28"/>
          <w:szCs w:val="28"/>
        </w:rPr>
        <w:t xml:space="preserve">.1 </w:t>
      </w:r>
      <w:r w:rsidRPr="00F27F11">
        <w:rPr>
          <w:rFonts w:ascii="黑体" w:eastAsia="黑体" w:hAnsi="黑体" w:hint="eastAsia"/>
          <w:b w:val="0"/>
          <w:bCs w:val="0"/>
          <w:sz w:val="28"/>
          <w:szCs w:val="28"/>
        </w:rPr>
        <w:t>核心技术</w:t>
      </w:r>
    </w:p>
    <w:p w14:paraId="01687C95" w14:textId="63C15599" w:rsidR="00070F86" w:rsidRDefault="00070F86" w:rsidP="00960A39">
      <w:pPr>
        <w:ind w:firstLineChars="200" w:firstLine="480"/>
      </w:pPr>
      <w:r>
        <w:rPr>
          <w:rFonts w:hint="eastAsia"/>
        </w:rPr>
        <w:t>2</w:t>
      </w:r>
      <w:r>
        <w:t>018</w:t>
      </w:r>
      <w:r>
        <w:rPr>
          <w:rFonts w:hint="eastAsia"/>
        </w:rPr>
        <w:t>年</w:t>
      </w:r>
      <w:r>
        <w:rPr>
          <w:rFonts w:hint="eastAsia"/>
        </w:rPr>
        <w:t>7</w:t>
      </w:r>
      <w:r>
        <w:rPr>
          <w:rFonts w:hint="eastAsia"/>
        </w:rPr>
        <w:t>月</w:t>
      </w:r>
      <w:r>
        <w:rPr>
          <w:rFonts w:hint="eastAsia"/>
        </w:rPr>
        <w:t>1</w:t>
      </w:r>
      <w:r>
        <w:t>3</w:t>
      </w:r>
      <w:r>
        <w:rPr>
          <w:rFonts w:hint="eastAsia"/>
        </w:rPr>
        <w:t>日，习近平总书记在</w:t>
      </w:r>
      <w:r w:rsidRPr="00070F86">
        <w:rPr>
          <w:rFonts w:hint="eastAsia"/>
        </w:rPr>
        <w:t>在中央财经委员会第二次会议上的讲话</w:t>
      </w:r>
      <w:r>
        <w:rPr>
          <w:rFonts w:hint="eastAsia"/>
        </w:rPr>
        <w:t>谈到</w:t>
      </w:r>
      <w:r w:rsidRPr="00070F86">
        <w:rPr>
          <w:rFonts w:hint="eastAsia"/>
        </w:rPr>
        <w:t>关键核心技术是国之重器，对推动我国经济高质量发展、保障国家安全都具有十分重要的意义，必须切实提高我国关键核心技术创新能力，把科技发展主动权牢牢掌握在自己手里，为我国发展提供有力科技保障。</w:t>
      </w:r>
    </w:p>
    <w:p w14:paraId="07DA8102" w14:textId="0C43A722" w:rsidR="000C7BA7" w:rsidRPr="00070F86" w:rsidRDefault="000C7BA7" w:rsidP="00960A39">
      <w:pPr>
        <w:ind w:firstLineChars="200" w:firstLine="480"/>
      </w:pPr>
      <w:r>
        <w:rPr>
          <w:rFonts w:hint="eastAsia"/>
        </w:rPr>
        <w:t>核心技术是国之重器，体现了综合国力和科研水平。我国虽然花费了巨额外汇去购买芯片，但并没有掌握核心技术。所需芯片特别是高端芯片能不能买到，有时还要看外国政府和企业的脸色。从中兴通讯被美国政府“封杀”，到中芯国际高价定购却一直没有交货的极紫外线光刻机，再到现在华为被全方位断供跟美国技术有关的软件和设备，这几个标志性事件充分表明，核心技术靠买是买不来的，靠市场交换也是换不来的。掌握核心科技没有捷径可走，振兴芯片产业只能靠自主研发。</w:t>
      </w:r>
      <w:r w:rsidR="008A6388" w:rsidRPr="008A6388">
        <w:rPr>
          <w:rFonts w:hint="eastAsia"/>
        </w:rPr>
        <w:t>尽管与国外相比，国内芯片企业仍有不少短板，但认清差距，下定决心、保持恒心、找准重心，加快推动信息领域核心技术突破，才能把命运掌握在自己手上。</w:t>
      </w:r>
    </w:p>
    <w:p w14:paraId="106C9379" w14:textId="30623D2F" w:rsidR="008A6388" w:rsidRDefault="008A6388" w:rsidP="00960A39"/>
    <w:p w14:paraId="43D1FEB4" w14:textId="79600435" w:rsidR="008A6388" w:rsidRPr="00F27F11" w:rsidRDefault="008A6388" w:rsidP="00960A39">
      <w:pPr>
        <w:pStyle w:val="2"/>
        <w:spacing w:before="0" w:after="0" w:line="360" w:lineRule="auto"/>
        <w:rPr>
          <w:rFonts w:ascii="黑体" w:eastAsia="黑体" w:hAnsi="黑体"/>
          <w:b w:val="0"/>
          <w:bCs w:val="0"/>
          <w:sz w:val="28"/>
          <w:szCs w:val="28"/>
        </w:rPr>
      </w:pPr>
      <w:r w:rsidRPr="00F27F11">
        <w:rPr>
          <w:rFonts w:ascii="黑体" w:eastAsia="黑体" w:hAnsi="黑体" w:hint="eastAsia"/>
          <w:b w:val="0"/>
          <w:bCs w:val="0"/>
          <w:sz w:val="28"/>
          <w:szCs w:val="28"/>
        </w:rPr>
        <w:t>2.</w:t>
      </w:r>
      <w:r w:rsidRPr="00F27F11">
        <w:rPr>
          <w:rFonts w:ascii="黑体" w:eastAsia="黑体" w:hAnsi="黑体"/>
          <w:b w:val="0"/>
          <w:bCs w:val="0"/>
          <w:sz w:val="28"/>
          <w:szCs w:val="28"/>
        </w:rPr>
        <w:t xml:space="preserve">2 </w:t>
      </w:r>
      <w:r w:rsidRPr="00F27F11">
        <w:rPr>
          <w:rFonts w:ascii="黑体" w:eastAsia="黑体" w:hAnsi="黑体" w:hint="eastAsia"/>
          <w:b w:val="0"/>
          <w:bCs w:val="0"/>
          <w:sz w:val="28"/>
          <w:szCs w:val="28"/>
        </w:rPr>
        <w:t>坚持创新自信</w:t>
      </w:r>
    </w:p>
    <w:p w14:paraId="057FA125" w14:textId="60D8B470" w:rsidR="008A6388" w:rsidRDefault="008A6388" w:rsidP="00960A39">
      <w:pPr>
        <w:ind w:firstLineChars="200" w:firstLine="480"/>
      </w:pPr>
      <w:r>
        <w:rPr>
          <w:rFonts w:hint="eastAsia"/>
        </w:rPr>
        <w:t>坚持创新自信是科学共同体创新的内生动力和发挥制度优势、坚持制度自信的逻辑延续，是抢抓新一轮科技革命和产业革命战略机遇的必然要求。从历史方位看，中国古代的四大发明以及在天文历法、医学卫生和基础数学等领域取得的杰出成就，对世界文明的发展进步起到了举足轻重的作用。正如英国著名的中国科技史学家李约瑟所言，中国的科学发现和技术发明曾经远远超过同时代的欧洲，特别是在十五世纪之前更是如此。新中国成立后，我国取得了“两弹一星”等</w:t>
      </w:r>
    </w:p>
    <w:p w14:paraId="0C55C789" w14:textId="77777777" w:rsidR="008A6388" w:rsidRDefault="008A6388" w:rsidP="00960A39">
      <w:r>
        <w:rPr>
          <w:rFonts w:hint="eastAsia"/>
        </w:rPr>
        <w:t>一批代表性的重大成果。当今，我国是全球研发人员最多的国家，研发经费投入靠前，建设有世界先进的重大科技基础设施和重大科技创新平台，形成了坚实的学科基础，论文专利排名全球第二。从时代坐标来看，发达国家纷纷加大研发投</w:t>
      </w:r>
      <w:r>
        <w:rPr>
          <w:rFonts w:hint="eastAsia"/>
        </w:rPr>
        <w:lastRenderedPageBreak/>
        <w:t>入，对科技创新关键领域进行前瞻性部署，抢占科技创新制高点以形成科技创新非对称性优势。有的国家还对发展中国家设置创新壁垒甚至进行技术封锁。从发展规律来看，中华民族勤劳智慧、勇于创新、敢于实践，具有优良的科学传统、</w:t>
      </w:r>
    </w:p>
    <w:p w14:paraId="6FA67AC0" w14:textId="77777777" w:rsidR="00106575" w:rsidRDefault="008A6388" w:rsidP="00960A39">
      <w:r>
        <w:rPr>
          <w:rFonts w:hint="eastAsia"/>
        </w:rPr>
        <w:t>科学精神和创新基因。引领创新发展必须推动科研范式转型升级，形成对人类进步具有引领、贡献的科学思维和科学方法，取得重大原创性科学发现和技术发明。从外部动力来看，社会主义集中力量办大事的制度优势，与大科学时代科技创新范式的客观要求相适应。加快推进组织方式变革促进科研范式升级，是建设科技强国的组织动力。</w:t>
      </w:r>
    </w:p>
    <w:p w14:paraId="4463BD63" w14:textId="77777777" w:rsidR="00106575" w:rsidRDefault="00106575" w:rsidP="00960A39"/>
    <w:p w14:paraId="489A38AF" w14:textId="60C017F3" w:rsidR="008A6388" w:rsidRPr="00960A39" w:rsidRDefault="008A6388" w:rsidP="00960A39">
      <w:r w:rsidRPr="00960A39">
        <w:rPr>
          <w:rFonts w:ascii="黑体" w:eastAsia="黑体" w:hAnsi="黑体" w:hint="eastAsia"/>
          <w:sz w:val="28"/>
        </w:rPr>
        <w:t>2</w:t>
      </w:r>
      <w:r w:rsidRPr="00960A39">
        <w:rPr>
          <w:rFonts w:ascii="黑体" w:eastAsia="黑体" w:hAnsi="黑体"/>
          <w:sz w:val="28"/>
        </w:rPr>
        <w:t xml:space="preserve">.3 </w:t>
      </w:r>
      <w:r w:rsidRPr="00960A39">
        <w:rPr>
          <w:rFonts w:ascii="黑体" w:eastAsia="黑体" w:hAnsi="黑体" w:hint="eastAsia"/>
          <w:sz w:val="28"/>
        </w:rPr>
        <w:t>科学创新</w:t>
      </w:r>
    </w:p>
    <w:p w14:paraId="1779C1A0" w14:textId="77777777" w:rsidR="008A6388" w:rsidRDefault="008A6388" w:rsidP="00960A39">
      <w:pPr>
        <w:ind w:firstLineChars="200" w:firstLine="480"/>
      </w:pPr>
      <w:r>
        <w:rPr>
          <w:rFonts w:hint="eastAsia"/>
        </w:rPr>
        <w:t>“科学技术是第一生产力”这句话充分阐释了科学技术对一个国家对一个民族的重要性。科技是国民经济发展的重要支撑，科技创新是增强经济竞争力的关键，对国家战略能力的提升和长久的发展具有极大的推动作用。创新是一个民族进步的灵魂，是国家文明发展的不竭动力，一个没有创新力的民族难以屹立于世界民族之林。科学技术是国之利器，国家赖之以强，企业赖之以赢，人民生活赖之以好。要实现两个一百年奋斗目标，实现中华民族伟大复兴的中国梦，必须要加强技术创新。</w:t>
      </w:r>
    </w:p>
    <w:p w14:paraId="3505CA27" w14:textId="77777777" w:rsidR="008A6388" w:rsidRDefault="008A6388" w:rsidP="00960A39">
      <w:pPr>
        <w:ind w:firstLineChars="200" w:firstLine="480"/>
      </w:pPr>
      <w:r>
        <w:rPr>
          <w:rFonts w:hint="eastAsia"/>
        </w:rPr>
        <w:t>古往今来，人类历史经过了石器时代、铁器时代、蒸汽时代、电汽时代，科学技术的每一次变革都带来了翻天覆地的变化，带来了经济的发展，从“天眼”探空到“蛟龙”探海，改革开放以来我国的科技已经取得很大成就。科技的进步给人类带来的是经济的发展、生活或水平的提高乃至整个社会的进步。高铁诞生，人们之间交流变得方便，因为科技创新，发同样瓦数的电所需要的煤炭变少了</w:t>
      </w:r>
      <w:r>
        <w:rPr>
          <w:rFonts w:hint="eastAsia"/>
        </w:rPr>
        <w:t>;</w:t>
      </w:r>
      <w:r>
        <w:rPr>
          <w:rFonts w:hint="eastAsia"/>
        </w:rPr>
        <w:t>因为科技的创新人们使用新能源避免了不可再生能源的枯竭；因为科技创新天宫一号被送上太空</w:t>
      </w:r>
      <w:r>
        <w:rPr>
          <w:rFonts w:hint="eastAsia"/>
        </w:rPr>
        <w:t>;</w:t>
      </w:r>
      <w:r>
        <w:rPr>
          <w:rFonts w:hint="eastAsia"/>
        </w:rPr>
        <w:t>因为科技创新嫦娥二号登上了月；因为科技创新我们做到了秀才不出门，知天下事；因为科技创新我们有了更好、更舒适、更加方便的生活。</w:t>
      </w:r>
    </w:p>
    <w:p w14:paraId="0BCF27FF" w14:textId="5333D671" w:rsidR="008A6388" w:rsidRDefault="008A6388" w:rsidP="00960A39">
      <w:pPr>
        <w:ind w:firstLineChars="200" w:firstLine="480"/>
      </w:pPr>
      <w:r>
        <w:rPr>
          <w:rFonts w:hint="eastAsia"/>
        </w:rPr>
        <w:t>加强科技创新要紧紧扭住为国家发展服务这个中心任务，坚持贯彻经济建设必须依靠科学技术、科学技术必须面向经济建设的战略方针，着力提高解决当前和未来我国经济社会发展的重大科技问题的能力，着力提高为落实科学发展观提</w:t>
      </w:r>
      <w:r>
        <w:rPr>
          <w:rFonts w:hint="eastAsia"/>
        </w:rPr>
        <w:lastRenderedPageBreak/>
        <w:t>供知识基础和技术支撑的能力。二是要继续推进科技体制改革，充分发挥政府的主导作用，充分发挥市场在科技资源配置中的基础性作用，充分发挥企业在技术创新中的主体作用，充分发挥国家科研机构的骨干和引领作用，充分发挥大学的基础和生力军作用，大力加强国家科研机构、大学、企业等单位之间的合作，进一步形成科技创新的整体合力，加快建设符合社会主义市场经济发展要求和科技创新规律的中国特色国家创新体系。三是要坚定不移地落实人才强国战略，树立和落实正确的科技人才观，营造优秀人才能够脱颖而出和充分施展才干的良好环境，以培养造就战略科技专家和选拔凝聚科技尖子人才为重点，带动整个科技队伍建设，努力形成一支德才兼备、结构合理、素质优良的宏大的科技人才队伍。</w:t>
      </w:r>
    </w:p>
    <w:p w14:paraId="06B69F65" w14:textId="270DA036" w:rsidR="008A6388" w:rsidRDefault="008A6388" w:rsidP="00960A39">
      <w:pPr>
        <w:ind w:firstLineChars="200" w:firstLine="480"/>
      </w:pPr>
    </w:p>
    <w:p w14:paraId="50C80C23" w14:textId="2586705C" w:rsidR="008A6388" w:rsidRDefault="008A6388" w:rsidP="00960A39">
      <w:pPr>
        <w:ind w:firstLineChars="200" w:firstLine="480"/>
      </w:pPr>
    </w:p>
    <w:p w14:paraId="31914480" w14:textId="2CFDBC7E" w:rsidR="008A6388" w:rsidRDefault="008A6388" w:rsidP="00960A39">
      <w:pPr>
        <w:ind w:firstLineChars="200" w:firstLine="480"/>
      </w:pPr>
    </w:p>
    <w:p w14:paraId="1D34E705" w14:textId="118F7BF8" w:rsidR="008A6388" w:rsidRDefault="008A6388" w:rsidP="00960A39">
      <w:pPr>
        <w:ind w:firstLineChars="200" w:firstLine="480"/>
      </w:pPr>
    </w:p>
    <w:p w14:paraId="489381B4" w14:textId="5DE3C176" w:rsidR="008A6388" w:rsidRDefault="008A6388" w:rsidP="00960A39">
      <w:pPr>
        <w:ind w:firstLineChars="200" w:firstLine="480"/>
      </w:pPr>
    </w:p>
    <w:p w14:paraId="4577ABD4" w14:textId="70147692" w:rsidR="008A6388" w:rsidRDefault="008A6388" w:rsidP="00960A39"/>
    <w:p w14:paraId="5C15BDE4" w14:textId="4922C199" w:rsidR="00B87C6F" w:rsidRDefault="00B87C6F" w:rsidP="00960A39"/>
    <w:p w14:paraId="5569E864" w14:textId="5B052E0D" w:rsidR="00B87C6F" w:rsidRDefault="00B87C6F" w:rsidP="00960A39"/>
    <w:p w14:paraId="70C48DE0" w14:textId="3F83AC75" w:rsidR="00B87C6F" w:rsidRDefault="00B87C6F" w:rsidP="00960A39"/>
    <w:p w14:paraId="397BD581" w14:textId="5EBA76E6" w:rsidR="00B87C6F" w:rsidRDefault="00B87C6F" w:rsidP="00960A39"/>
    <w:p w14:paraId="327048DF" w14:textId="18A85B65" w:rsidR="00B87C6F" w:rsidRDefault="00B87C6F" w:rsidP="00960A39"/>
    <w:p w14:paraId="0DC6F701" w14:textId="24FE9584" w:rsidR="00B87C6F" w:rsidRDefault="00B87C6F" w:rsidP="00960A39"/>
    <w:p w14:paraId="55BAAC9D" w14:textId="757CDDB2" w:rsidR="00B87C6F" w:rsidRDefault="00B87C6F" w:rsidP="00960A39"/>
    <w:p w14:paraId="5251EDA0" w14:textId="2C15E59F" w:rsidR="00B87C6F" w:rsidRDefault="00B87C6F" w:rsidP="00960A39"/>
    <w:p w14:paraId="5F16DE13" w14:textId="0B526C87" w:rsidR="00B87C6F" w:rsidRDefault="00B87C6F" w:rsidP="00960A39"/>
    <w:p w14:paraId="741A208D" w14:textId="295FB331" w:rsidR="00B87C6F" w:rsidRDefault="00B87C6F" w:rsidP="00960A39"/>
    <w:p w14:paraId="576A1CEA" w14:textId="1CE42D1A" w:rsidR="00B87C6F" w:rsidRDefault="00B87C6F" w:rsidP="00960A39"/>
    <w:p w14:paraId="78A30E17" w14:textId="77777777" w:rsidR="00B87C6F" w:rsidRDefault="00B87C6F" w:rsidP="00960A39">
      <w:pPr>
        <w:rPr>
          <w:rFonts w:hint="eastAsia"/>
        </w:rPr>
      </w:pPr>
    </w:p>
    <w:p w14:paraId="6C10FB61" w14:textId="779A54C5" w:rsidR="008A749D" w:rsidRDefault="008A749D" w:rsidP="00960A39">
      <w:pPr>
        <w:pStyle w:val="1"/>
        <w:spacing w:before="0" w:after="0" w:line="360" w:lineRule="auto"/>
        <w:jc w:val="center"/>
        <w:rPr>
          <w:rFonts w:ascii="黑体" w:eastAsia="黑体" w:hAnsi="黑体"/>
          <w:b w:val="0"/>
          <w:bCs w:val="0"/>
          <w:sz w:val="32"/>
          <w:szCs w:val="32"/>
        </w:rPr>
      </w:pPr>
      <w:r w:rsidRPr="00106575">
        <w:rPr>
          <w:rFonts w:ascii="黑体" w:eastAsia="黑体" w:hAnsi="黑体" w:hint="eastAsia"/>
          <w:b w:val="0"/>
          <w:bCs w:val="0"/>
          <w:sz w:val="32"/>
          <w:szCs w:val="32"/>
        </w:rPr>
        <w:lastRenderedPageBreak/>
        <w:t xml:space="preserve">第三章 </w:t>
      </w:r>
      <w:r w:rsidR="008A6388" w:rsidRPr="00106575">
        <w:rPr>
          <w:rFonts w:ascii="黑体" w:eastAsia="黑体" w:hAnsi="黑体" w:hint="eastAsia"/>
          <w:b w:val="0"/>
          <w:bCs w:val="0"/>
          <w:sz w:val="32"/>
          <w:szCs w:val="32"/>
        </w:rPr>
        <w:t>谈教育</w:t>
      </w:r>
    </w:p>
    <w:p w14:paraId="43F50E27" w14:textId="77777777" w:rsidR="00106575" w:rsidRPr="00106575" w:rsidRDefault="00106575" w:rsidP="00960A39">
      <w:pPr>
        <w:rPr>
          <w:rFonts w:hint="eastAsia"/>
        </w:rPr>
      </w:pPr>
    </w:p>
    <w:p w14:paraId="62C0AC29" w14:textId="77777777" w:rsidR="003212B2" w:rsidRDefault="003212B2" w:rsidP="00960A39">
      <w:pPr>
        <w:ind w:firstLineChars="200" w:firstLine="480"/>
      </w:pPr>
      <w:r>
        <w:rPr>
          <w:rFonts w:hint="eastAsia"/>
        </w:rPr>
        <w:t>当前，我们正处于一个知识、科技、创新的时代，这是一个以人为本、展现个性的时代。在这样一个时代里，文盲不再是指不识字的人，而是一个不懂科学、不会学习、不敢创新的人的代名词。在这样一个时代里，教育的根本意义和价值在于培养和训练科技创新的精神、形成科技创新的能力，在于塑造一个健康向上、适应时代要求的人格。</w:t>
      </w:r>
      <w:r>
        <w:rPr>
          <w:rFonts w:hint="eastAsia"/>
        </w:rPr>
        <w:t xml:space="preserve"> </w:t>
      </w:r>
    </w:p>
    <w:p w14:paraId="4A7A4DD8" w14:textId="565AF8B4" w:rsidR="003212B2" w:rsidRDefault="003212B2" w:rsidP="00960A39">
      <w:pPr>
        <w:ind w:firstLineChars="200" w:firstLine="480"/>
      </w:pPr>
      <w:r>
        <w:rPr>
          <w:rFonts w:hint="eastAsia"/>
        </w:rPr>
        <w:t>创新是一个民族进步的灵魂，是一个国家兴旺发达的不竭动力，民族创新能力的高低直接关系到中华民族的兴衰。在人人学习，终生学习型社会，教育必须创新，科学的进步，经济的发展，要求创新。教育创新和科技创新是提高整个中华民族创新能力的基础，注重培养和爱护学生的好奇心、求知欲，帮助学生自主学习，独立思考，保护学生的探索精神，创新思维，至关重要。没有创新，就要受制于人，没有创新，就不可能赶超发达国家。真正的高科技是花钱买不来的。科技创新人才为本，人才的培养靠教育，教育创新了，人才才能跟上。</w:t>
      </w:r>
    </w:p>
    <w:p w14:paraId="7B03FF75" w14:textId="77777777" w:rsidR="003212B2" w:rsidRDefault="003212B2" w:rsidP="00960A39">
      <w:pPr>
        <w:ind w:firstLineChars="200" w:firstLine="480"/>
      </w:pPr>
    </w:p>
    <w:p w14:paraId="2F29392B" w14:textId="43422944" w:rsidR="003212B2" w:rsidRPr="00106575" w:rsidRDefault="00106575" w:rsidP="00960A39">
      <w:pPr>
        <w:rPr>
          <w:bCs/>
        </w:rPr>
      </w:pPr>
      <w:r>
        <w:rPr>
          <w:rFonts w:ascii="黑体" w:eastAsia="黑体" w:hAnsi="黑体" w:hint="eastAsia"/>
          <w:bCs/>
          <w:sz w:val="28"/>
        </w:rPr>
        <w:t>3</w:t>
      </w:r>
      <w:r>
        <w:rPr>
          <w:rFonts w:ascii="黑体" w:eastAsia="黑体" w:hAnsi="黑体"/>
          <w:bCs/>
          <w:sz w:val="28"/>
        </w:rPr>
        <w:t xml:space="preserve">.1 </w:t>
      </w:r>
      <w:r w:rsidR="003212B2" w:rsidRPr="00106575">
        <w:rPr>
          <w:rFonts w:ascii="黑体" w:eastAsia="黑体" w:hAnsi="黑体" w:hint="eastAsia"/>
          <w:bCs/>
          <w:sz w:val="28"/>
        </w:rPr>
        <w:t>加强科技教育</w:t>
      </w:r>
      <w:r>
        <w:rPr>
          <w:rFonts w:ascii="黑体" w:eastAsia="黑体" w:hAnsi="黑体" w:hint="eastAsia"/>
          <w:bCs/>
          <w:sz w:val="28"/>
        </w:rPr>
        <w:t>，</w:t>
      </w:r>
      <w:r w:rsidR="003212B2" w:rsidRPr="00106575">
        <w:rPr>
          <w:rFonts w:ascii="黑体" w:eastAsia="黑体" w:hAnsi="黑体" w:hint="eastAsia"/>
          <w:bCs/>
          <w:sz w:val="28"/>
        </w:rPr>
        <w:t xml:space="preserve">能使教育取得突破性进展  </w:t>
      </w:r>
    </w:p>
    <w:p w14:paraId="5B82E45C" w14:textId="636C2530" w:rsidR="003212B2" w:rsidRDefault="003212B2" w:rsidP="00960A39">
      <w:pPr>
        <w:ind w:firstLineChars="200" w:firstLine="480"/>
      </w:pPr>
      <w:r w:rsidRPr="003212B2">
        <w:rPr>
          <w:rFonts w:hint="eastAsia"/>
        </w:rPr>
        <w:t>目前，素质教育已成为我国教育事业的重点，而培养学生创新精神和创新能力则是素质教育的重点。在即将到来的知识经济时代，创新精神和实践能力是一个人最重要的素质。而如何能全面提高我国劳动者素质的重任，只能靠大力发展科技教育，我们要完成历史赋予我们的重任，就要加强科技教育，培养学生的创新精神和实践能力。因此区少年宫每年根据本区青少年实际和上级的要求，坚持开展“科技传播活动月”，通过少先队活动的形式，在众多学生中开展科学实践活动，开展“四个一”，即读一本科技书，讲一个科学家的故事，制作一件科技作品，写一篇科学小论文，从而使各学校开展科技创新活动率达到</w:t>
      </w:r>
      <w:r w:rsidRPr="003212B2">
        <w:rPr>
          <w:rFonts w:hint="eastAsia"/>
        </w:rPr>
        <w:t>80%</w:t>
      </w:r>
      <w:r w:rsidRPr="003212B2">
        <w:rPr>
          <w:rFonts w:hint="eastAsia"/>
        </w:rPr>
        <w:t>。大力发展科技教育。</w:t>
      </w:r>
    </w:p>
    <w:p w14:paraId="46DB7BAD" w14:textId="77777777" w:rsidR="003212B2" w:rsidRPr="003212B2" w:rsidRDefault="003212B2" w:rsidP="00960A39">
      <w:pPr>
        <w:ind w:firstLineChars="200" w:firstLine="480"/>
      </w:pPr>
    </w:p>
    <w:p w14:paraId="477F9109" w14:textId="71A4DF94" w:rsidR="003212B2" w:rsidRPr="00106575" w:rsidRDefault="00106575" w:rsidP="00960A39">
      <w:pPr>
        <w:rPr>
          <w:rFonts w:ascii="黑体" w:eastAsia="黑体" w:hAnsi="黑体"/>
          <w:bCs/>
          <w:sz w:val="28"/>
        </w:rPr>
      </w:pPr>
      <w:r w:rsidRPr="00106575">
        <w:rPr>
          <w:rFonts w:ascii="黑体" w:eastAsia="黑体" w:hAnsi="黑体" w:hint="eastAsia"/>
          <w:bCs/>
          <w:sz w:val="28"/>
        </w:rPr>
        <w:t>3</w:t>
      </w:r>
      <w:r w:rsidRPr="00106575">
        <w:rPr>
          <w:rFonts w:ascii="黑体" w:eastAsia="黑体" w:hAnsi="黑体"/>
          <w:bCs/>
          <w:sz w:val="28"/>
        </w:rPr>
        <w:t xml:space="preserve">.2 </w:t>
      </w:r>
      <w:r w:rsidR="003212B2" w:rsidRPr="00106575">
        <w:rPr>
          <w:rFonts w:ascii="黑体" w:eastAsia="黑体" w:hAnsi="黑体" w:hint="eastAsia"/>
          <w:bCs/>
          <w:sz w:val="28"/>
        </w:rPr>
        <w:t>开展科技创新教育，能使教育永远面向“三化”</w:t>
      </w:r>
    </w:p>
    <w:p w14:paraId="03EBEA87" w14:textId="56CF3BD0" w:rsidR="003212B2" w:rsidRDefault="003212B2" w:rsidP="00960A39">
      <w:pPr>
        <w:ind w:firstLineChars="200" w:firstLine="480"/>
      </w:pPr>
      <w:r w:rsidRPr="003212B2">
        <w:rPr>
          <w:rFonts w:hint="eastAsia"/>
        </w:rPr>
        <w:lastRenderedPageBreak/>
        <w:t>“三个面向”的核心是“创新”，大力开展科技创新教育，培养学生的创新精神和实践能力，就能使党的教育事业永远面向现代化、面向世界、面向未来。党和国家多年来坚持三个面向的办学方向，面向社会，面向青少年，面向学校，开设十多项科技活动培训，有海陆空模型，无线电制作，科技创新生物百项到现在的电子机械人和航天模型制作培训，都是紧跟科学时代的步伐，使青少年的科技创新教育紧跟邓小平同志的“三个面向”，为这个世纪即将到来的科技革命培养出大量的未来人才</w:t>
      </w:r>
    </w:p>
    <w:p w14:paraId="67367D9E" w14:textId="77777777" w:rsidR="003212B2" w:rsidRPr="003212B2" w:rsidRDefault="003212B2" w:rsidP="00960A39">
      <w:pPr>
        <w:ind w:firstLineChars="200" w:firstLine="480"/>
      </w:pPr>
    </w:p>
    <w:p w14:paraId="0C90F1DF" w14:textId="42617E9F" w:rsidR="003212B2" w:rsidRPr="00106575" w:rsidRDefault="00106575" w:rsidP="00960A39">
      <w:pPr>
        <w:rPr>
          <w:rFonts w:asciiTheme="minorEastAsia" w:hAnsiTheme="minorEastAsia"/>
          <w:bCs/>
          <w:sz w:val="30"/>
          <w:szCs w:val="30"/>
        </w:rPr>
      </w:pPr>
      <w:r w:rsidRPr="00106575">
        <w:rPr>
          <w:rFonts w:ascii="黑体" w:eastAsia="黑体" w:hAnsi="黑体" w:hint="eastAsia"/>
          <w:bCs/>
          <w:sz w:val="28"/>
        </w:rPr>
        <w:t>3</w:t>
      </w:r>
      <w:r w:rsidRPr="00106575">
        <w:rPr>
          <w:rFonts w:ascii="黑体" w:eastAsia="黑体" w:hAnsi="黑体"/>
          <w:bCs/>
          <w:sz w:val="28"/>
        </w:rPr>
        <w:t xml:space="preserve">.3 </w:t>
      </w:r>
      <w:r w:rsidR="003212B2" w:rsidRPr="00106575">
        <w:rPr>
          <w:rFonts w:ascii="黑体" w:eastAsia="黑体" w:hAnsi="黑体" w:hint="eastAsia"/>
          <w:bCs/>
          <w:sz w:val="28"/>
        </w:rPr>
        <w:t>加强科技教育，培养科学精神</w:t>
      </w:r>
      <w:r w:rsidR="003212B2" w:rsidRPr="00106575">
        <w:rPr>
          <w:rFonts w:asciiTheme="minorEastAsia" w:hAnsiTheme="minorEastAsia" w:hint="eastAsia"/>
          <w:bCs/>
          <w:sz w:val="30"/>
          <w:szCs w:val="30"/>
        </w:rPr>
        <w:t xml:space="preserve"> </w:t>
      </w:r>
    </w:p>
    <w:p w14:paraId="2F9BADA9" w14:textId="77777777" w:rsidR="003212B2" w:rsidRPr="003212B2" w:rsidRDefault="003212B2" w:rsidP="00960A39">
      <w:pPr>
        <w:ind w:firstLineChars="200" w:firstLine="480"/>
      </w:pPr>
      <w:r w:rsidRPr="003212B2">
        <w:rPr>
          <w:rFonts w:hint="eastAsia"/>
        </w:rPr>
        <w:t>科学技术是第一生产力，是经济社会发展的重要推动力量。随着知识经济的迅猛发展和经济全球化的不断推进，经济和社会越来越呼唤着科技的大发展，呼唤着教育的大发展，更呼唤着人才的大发展。一个国家创新能力和竞争力取决于这个国家的教育能否培养和造就出适应时代发展的大批创新人才。经济的竞争，科技的竞争，说到底是人才的竞争。而青少年是人才的储备力量，是发展的助推之星，更是社会进步的希望所在。他们对科学技术掌握的程度往往决定着一个地区的创新力、一个社会的发展力和一个国家的竞争力。</w:t>
      </w:r>
      <w:r w:rsidRPr="003212B2">
        <w:rPr>
          <w:rFonts w:hint="eastAsia"/>
        </w:rPr>
        <w:t xml:space="preserve"> </w:t>
      </w:r>
    </w:p>
    <w:p w14:paraId="02620856" w14:textId="7A1F29F3" w:rsidR="003212B2" w:rsidRDefault="003212B2" w:rsidP="00960A39">
      <w:pPr>
        <w:ind w:firstLineChars="200" w:firstLine="480"/>
      </w:pPr>
      <w:r w:rsidRPr="003212B2">
        <w:rPr>
          <w:rFonts w:hint="eastAsia"/>
        </w:rPr>
        <w:t>为此，面对新世纪的机遇和挑战，加强科普教育工作，增强科普意识，培养一代爱科学、学科学、用科学的优秀青少年显得尤为重要和迫切。</w:t>
      </w:r>
    </w:p>
    <w:p w14:paraId="6446423F" w14:textId="77777777" w:rsidR="003212B2" w:rsidRPr="003212B2" w:rsidRDefault="003212B2" w:rsidP="00960A39">
      <w:pPr>
        <w:ind w:firstLineChars="200" w:firstLine="480"/>
      </w:pPr>
    </w:p>
    <w:p w14:paraId="05E679DA" w14:textId="3D135504" w:rsidR="003212B2" w:rsidRPr="00106575" w:rsidRDefault="00106575" w:rsidP="00960A39">
      <w:pPr>
        <w:rPr>
          <w:rFonts w:ascii="黑体" w:eastAsia="黑体" w:hAnsi="黑体"/>
          <w:bCs/>
          <w:sz w:val="28"/>
        </w:rPr>
      </w:pPr>
      <w:r w:rsidRPr="00106575">
        <w:rPr>
          <w:rFonts w:ascii="黑体" w:eastAsia="黑体" w:hAnsi="黑体" w:hint="eastAsia"/>
          <w:bCs/>
          <w:sz w:val="28"/>
        </w:rPr>
        <w:t>3</w:t>
      </w:r>
      <w:r w:rsidRPr="00106575">
        <w:rPr>
          <w:rFonts w:ascii="黑体" w:eastAsia="黑体" w:hAnsi="黑体"/>
          <w:bCs/>
          <w:sz w:val="28"/>
        </w:rPr>
        <w:t xml:space="preserve">.4 </w:t>
      </w:r>
      <w:r w:rsidR="003212B2" w:rsidRPr="00106575">
        <w:rPr>
          <w:rFonts w:ascii="黑体" w:eastAsia="黑体" w:hAnsi="黑体" w:hint="eastAsia"/>
          <w:bCs/>
          <w:sz w:val="28"/>
        </w:rPr>
        <w:t xml:space="preserve">开展科技创新教育，培养学生好奇心和想象力  </w:t>
      </w:r>
    </w:p>
    <w:p w14:paraId="75DD52EC" w14:textId="4355C981" w:rsidR="003212B2" w:rsidRDefault="003212B2" w:rsidP="00960A39">
      <w:pPr>
        <w:ind w:firstLineChars="200" w:firstLine="480"/>
      </w:pPr>
      <w:r w:rsidRPr="003212B2">
        <w:rPr>
          <w:rFonts w:hint="eastAsia"/>
        </w:rPr>
        <w:t>科技创新思维的培养是想象力的训练和培养。它既可以对两个毫不相干的实物予以联系并拼接起来而形成新的事物；又可以利用我们已有的知识，经过加工处理，和某一些事物建立联系而构成更新的形象，这为人类认识自然，改造自然提供了新的突破口，具有较大的创造性。富兰克林面对溪流产生思想的火花，居然把电与水联系起来，从而得出了与现代电学原理基本上一致的电流学说；现代法国知识分子生物学家莫诺充分发挥想象力的作用，把基因中的活动想象为一个巨大的工程，从而大胆地提出控制基因活动形成蛋白质的特定性质、数量以及时间是由类似“工头”、“操纵手”来控制的。为分子生物学和遗传工程的发展作出</w:t>
      </w:r>
      <w:r w:rsidRPr="003212B2">
        <w:rPr>
          <w:rFonts w:hint="eastAsia"/>
        </w:rPr>
        <w:lastRenderedPageBreak/>
        <w:t>了巨大贡献。可见，想象力的培养是科技创新思维培养的重要组成部分，想象力的提高是促进科技发展，人类进步的必要条件。</w:t>
      </w:r>
    </w:p>
    <w:p w14:paraId="4D202996" w14:textId="77777777" w:rsidR="003212B2" w:rsidRPr="003212B2" w:rsidRDefault="003212B2" w:rsidP="00960A39">
      <w:pPr>
        <w:ind w:firstLineChars="200" w:firstLine="480"/>
      </w:pPr>
    </w:p>
    <w:p w14:paraId="46C31771" w14:textId="5ADAE6C2" w:rsidR="003212B2" w:rsidRPr="00106575" w:rsidRDefault="00106575" w:rsidP="00960A39">
      <w:pPr>
        <w:rPr>
          <w:rFonts w:ascii="黑体" w:eastAsia="黑体" w:hAnsi="黑体"/>
          <w:bCs/>
          <w:sz w:val="28"/>
        </w:rPr>
      </w:pPr>
      <w:r w:rsidRPr="00106575">
        <w:rPr>
          <w:rFonts w:ascii="黑体" w:eastAsia="黑体" w:hAnsi="黑体" w:hint="eastAsia"/>
          <w:bCs/>
          <w:sz w:val="28"/>
        </w:rPr>
        <w:t>3</w:t>
      </w:r>
      <w:r w:rsidRPr="00106575">
        <w:rPr>
          <w:rFonts w:ascii="黑体" w:eastAsia="黑体" w:hAnsi="黑体"/>
          <w:bCs/>
          <w:sz w:val="28"/>
        </w:rPr>
        <w:t xml:space="preserve">.5 </w:t>
      </w:r>
      <w:r w:rsidR="003212B2" w:rsidRPr="00106575">
        <w:rPr>
          <w:rFonts w:ascii="黑体" w:eastAsia="黑体" w:hAnsi="黑体" w:hint="eastAsia"/>
          <w:bCs/>
          <w:sz w:val="28"/>
        </w:rPr>
        <w:t xml:space="preserve">开展科技创新教育，有助于培养学生的创造毅力和能力  </w:t>
      </w:r>
    </w:p>
    <w:p w14:paraId="45673460" w14:textId="77777777" w:rsidR="003212B2" w:rsidRPr="003212B2" w:rsidRDefault="003212B2" w:rsidP="00960A39">
      <w:pPr>
        <w:ind w:firstLineChars="200" w:firstLine="480"/>
      </w:pPr>
      <w:r w:rsidRPr="003212B2">
        <w:rPr>
          <w:rFonts w:hint="eastAsia"/>
        </w:rPr>
        <w:t>培养学生创造能力的时候，一要培养坚实的科学基础，二要培养博大的人文精神，三要培养奋斗的品质，让创造精神建立在实实在在的人格与能力的基础之上，培养学生学会做人、学会求知、学会健体、学会审美、学会生活、学会创造及终身学习的能力，培养未来经济社会发展需要的高素质人才。只有真正基础扎实、全面发展的人，才能迸发出创造的火花。在美国，学校教育是一切为了学生毕业后的工作。因此，美国精心研究中小学课程教材设置，努力将学生毕业后适合个人发展的职业与现在的课程设置相结合，让学生在校期间就与社会有必然的联系。</w:t>
      </w:r>
    </w:p>
    <w:p w14:paraId="2BA8E883" w14:textId="2351170D" w:rsidR="008A6388" w:rsidRDefault="003212B2" w:rsidP="00960A39">
      <w:pPr>
        <w:ind w:firstLineChars="200" w:firstLine="480"/>
      </w:pPr>
      <w:r w:rsidRPr="003212B2">
        <w:rPr>
          <w:rFonts w:hint="eastAsia"/>
        </w:rPr>
        <w:t>在科技教育开展的过程中，学生往往能在课堂上发明和创造出很多仅仅是设想的作品，有些是不成熟的发明模型。而怎样使一个好的设想成为作品，怎样使不成熟作品变为成熟，使幻想成真。这就需要培养学生的创造毅力。一个成功的发明作品在试制过程中，往往需要经过很多次失败和改进，而在这一次次的失败和改进中，就能使学生逐渐能够经得起失败和挫折的考验，勇于克服困难，始终保持发明创造的热情和兴趣，不屈不挠，坚持到底。这样一种创造毅力不仅有助于学生们文化知识的学习，也有助于他们以后从事各项工作，有助于他们事业上的发展。而在发明和创造的过程中，也能使他们逐渐掌握创造性的思维方法，提出创造性的设计方案，并将设想变成现实。开展科技创新教育，对于培养学生的创造毅力和能力是非常重要的。</w:t>
      </w:r>
    </w:p>
    <w:p w14:paraId="571E5228" w14:textId="7E842185" w:rsidR="008A6388" w:rsidRDefault="008A749D" w:rsidP="00960A39">
      <w:pPr>
        <w:ind w:firstLineChars="200" w:firstLine="480"/>
      </w:pPr>
      <w:r>
        <w:rPr>
          <w:noProof/>
        </w:rPr>
        <w:lastRenderedPageBreak/>
        <w:drawing>
          <wp:inline distT="0" distB="0" distL="0" distR="0" wp14:anchorId="2E06EA2C" wp14:editId="47E19FA1">
            <wp:extent cx="5274310" cy="2224405"/>
            <wp:effectExtent l="0" t="0" r="2540" b="4445"/>
            <wp:docPr id="1" name="图表 1">
              <a:extLst xmlns:a="http://schemas.openxmlformats.org/drawingml/2006/main">
                <a:ext uri="{FF2B5EF4-FFF2-40B4-BE49-F238E27FC236}">
                  <a16:creationId xmlns:a16="http://schemas.microsoft.com/office/drawing/2014/main" id="{81006E23-A81E-4A55-921F-E534DDD7DF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336B560" w14:textId="54D8FB9D" w:rsidR="008A6388" w:rsidRDefault="008A6388" w:rsidP="00960A39">
      <w:pPr>
        <w:ind w:firstLineChars="200" w:firstLine="480"/>
      </w:pPr>
    </w:p>
    <w:p w14:paraId="2339AAC7" w14:textId="7659479E" w:rsidR="008A6388" w:rsidRDefault="008A6388" w:rsidP="00960A39">
      <w:pPr>
        <w:ind w:firstLineChars="200" w:firstLine="480"/>
      </w:pPr>
    </w:p>
    <w:p w14:paraId="5A1D627F" w14:textId="345883C5" w:rsidR="008A6388" w:rsidRDefault="008A6388" w:rsidP="00960A39">
      <w:pPr>
        <w:ind w:firstLineChars="200" w:firstLine="480"/>
      </w:pPr>
    </w:p>
    <w:p w14:paraId="42C3EA0B" w14:textId="77777777" w:rsidR="008A6388" w:rsidRPr="008A6388" w:rsidRDefault="008A6388" w:rsidP="00960A39">
      <w:pPr>
        <w:ind w:firstLineChars="200" w:firstLine="480"/>
      </w:pPr>
    </w:p>
    <w:sectPr w:rsidR="008A6388" w:rsidRPr="008A6388" w:rsidSect="00486195">
      <w:headerReference w:type="default" r:id="rId8"/>
      <w:footerReference w:type="default" r:id="rId9"/>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2E8BC" w14:textId="77777777" w:rsidR="001C6B75" w:rsidRDefault="001C6B75" w:rsidP="006710EB">
      <w:pPr>
        <w:spacing w:line="240" w:lineRule="auto"/>
      </w:pPr>
      <w:r>
        <w:separator/>
      </w:r>
    </w:p>
  </w:endnote>
  <w:endnote w:type="continuationSeparator" w:id="0">
    <w:p w14:paraId="02DED747" w14:textId="77777777" w:rsidR="001C6B75" w:rsidRDefault="001C6B75" w:rsidP="00671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666127"/>
      <w:docPartObj>
        <w:docPartGallery w:val="Page Numbers (Bottom of Page)"/>
        <w:docPartUnique/>
      </w:docPartObj>
    </w:sdtPr>
    <w:sdtEndPr/>
    <w:sdtContent>
      <w:p w14:paraId="03E14F75" w14:textId="45F63E2D" w:rsidR="00486195" w:rsidRDefault="00486195">
        <w:pPr>
          <w:pStyle w:val="a6"/>
          <w:jc w:val="center"/>
        </w:pPr>
        <w:r>
          <w:fldChar w:fldCharType="begin"/>
        </w:r>
        <w:r>
          <w:instrText>PAGE   \* MERGEFORMAT</w:instrText>
        </w:r>
        <w:r>
          <w:fldChar w:fldCharType="separate"/>
        </w:r>
        <w:r>
          <w:rPr>
            <w:lang w:val="zh-CN"/>
          </w:rPr>
          <w:t>2</w:t>
        </w:r>
        <w:r>
          <w:fldChar w:fldCharType="end"/>
        </w:r>
      </w:p>
    </w:sdtContent>
  </w:sdt>
  <w:p w14:paraId="26364F6B" w14:textId="77777777" w:rsidR="00486195" w:rsidRDefault="0048619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1949E" w14:textId="77777777" w:rsidR="001C6B75" w:rsidRDefault="001C6B75" w:rsidP="006710EB">
      <w:pPr>
        <w:spacing w:line="240" w:lineRule="auto"/>
      </w:pPr>
      <w:r>
        <w:separator/>
      </w:r>
    </w:p>
  </w:footnote>
  <w:footnote w:type="continuationSeparator" w:id="0">
    <w:p w14:paraId="1EE800FE" w14:textId="77777777" w:rsidR="001C6B75" w:rsidRDefault="001C6B75" w:rsidP="006710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A344A" w14:textId="77777777" w:rsidR="00486195" w:rsidRPr="00486195" w:rsidRDefault="00486195">
    <w:pPr>
      <w:pStyle w:val="a4"/>
      <w:rPr>
        <w:rFonts w:ascii="楷体" w:eastAsia="楷体" w:hAnsi="楷体"/>
      </w:rPr>
    </w:pPr>
    <w:r w:rsidRPr="00486195">
      <w:rPr>
        <w:rFonts w:ascii="楷体" w:eastAsia="楷体" w:hAnsi="楷体" w:hint="eastAsia"/>
      </w:rPr>
      <w:t>华为制裁后的思考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B0"/>
    <w:rsid w:val="0002023D"/>
    <w:rsid w:val="00070F86"/>
    <w:rsid w:val="0007238D"/>
    <w:rsid w:val="000C7BA7"/>
    <w:rsid w:val="00106575"/>
    <w:rsid w:val="0019485F"/>
    <w:rsid w:val="001C6B75"/>
    <w:rsid w:val="003212B2"/>
    <w:rsid w:val="00401038"/>
    <w:rsid w:val="00440781"/>
    <w:rsid w:val="00486195"/>
    <w:rsid w:val="00510569"/>
    <w:rsid w:val="005A1AC9"/>
    <w:rsid w:val="005B71BE"/>
    <w:rsid w:val="005D4DFD"/>
    <w:rsid w:val="006710EB"/>
    <w:rsid w:val="006A2F5D"/>
    <w:rsid w:val="007A6AEE"/>
    <w:rsid w:val="007E09CF"/>
    <w:rsid w:val="00807977"/>
    <w:rsid w:val="00875B0E"/>
    <w:rsid w:val="008A6388"/>
    <w:rsid w:val="008A749D"/>
    <w:rsid w:val="00960A39"/>
    <w:rsid w:val="00A47D42"/>
    <w:rsid w:val="00B21A34"/>
    <w:rsid w:val="00B500B0"/>
    <w:rsid w:val="00B87C6F"/>
    <w:rsid w:val="00C11787"/>
    <w:rsid w:val="00C31FAF"/>
    <w:rsid w:val="00CE059D"/>
    <w:rsid w:val="00DD4ABA"/>
    <w:rsid w:val="00F0126A"/>
    <w:rsid w:val="00F27F11"/>
    <w:rsid w:val="00F93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58CB0"/>
  <w15:chartTrackingRefBased/>
  <w15:docId w15:val="{C2C4091E-33CD-4B79-8151-1755E4FD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9485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F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126A"/>
    <w:pPr>
      <w:spacing w:before="100" w:beforeAutospacing="1" w:after="100" w:afterAutospacing="1" w:line="240" w:lineRule="auto"/>
      <w:jc w:val="left"/>
    </w:pPr>
    <w:rPr>
      <w:rFonts w:ascii="宋体" w:hAnsi="宋体" w:cs="宋体"/>
      <w:kern w:val="0"/>
      <w:szCs w:val="24"/>
    </w:rPr>
  </w:style>
  <w:style w:type="paragraph" w:styleId="a4">
    <w:name w:val="header"/>
    <w:basedOn w:val="a"/>
    <w:link w:val="a5"/>
    <w:uiPriority w:val="99"/>
    <w:unhideWhenUsed/>
    <w:rsid w:val="006710E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710EB"/>
    <w:rPr>
      <w:sz w:val="18"/>
      <w:szCs w:val="18"/>
    </w:rPr>
  </w:style>
  <w:style w:type="paragraph" w:styleId="a6">
    <w:name w:val="footer"/>
    <w:basedOn w:val="a"/>
    <w:link w:val="a7"/>
    <w:uiPriority w:val="99"/>
    <w:unhideWhenUsed/>
    <w:rsid w:val="006710EB"/>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6710EB"/>
    <w:rPr>
      <w:sz w:val="18"/>
      <w:szCs w:val="18"/>
    </w:rPr>
  </w:style>
  <w:style w:type="paragraph" w:styleId="a8">
    <w:name w:val="Date"/>
    <w:basedOn w:val="a"/>
    <w:next w:val="a"/>
    <w:link w:val="a9"/>
    <w:uiPriority w:val="99"/>
    <w:semiHidden/>
    <w:unhideWhenUsed/>
    <w:rsid w:val="00B21A34"/>
    <w:pPr>
      <w:ind w:leftChars="2500" w:left="100"/>
    </w:pPr>
  </w:style>
  <w:style w:type="character" w:customStyle="1" w:styleId="a9">
    <w:name w:val="日期 字符"/>
    <w:basedOn w:val="a0"/>
    <w:link w:val="a8"/>
    <w:uiPriority w:val="99"/>
    <w:semiHidden/>
    <w:rsid w:val="00B21A34"/>
  </w:style>
  <w:style w:type="character" w:customStyle="1" w:styleId="10">
    <w:name w:val="标题 1 字符"/>
    <w:basedOn w:val="a0"/>
    <w:link w:val="1"/>
    <w:uiPriority w:val="9"/>
    <w:rsid w:val="0019485F"/>
    <w:rPr>
      <w:b/>
      <w:bCs/>
      <w:kern w:val="44"/>
      <w:sz w:val="44"/>
      <w:szCs w:val="44"/>
    </w:rPr>
  </w:style>
  <w:style w:type="character" w:customStyle="1" w:styleId="20">
    <w:name w:val="标题 2 字符"/>
    <w:basedOn w:val="a0"/>
    <w:link w:val="2"/>
    <w:uiPriority w:val="9"/>
    <w:rsid w:val="00070F8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972857">
      <w:bodyDiv w:val="1"/>
      <w:marLeft w:val="0"/>
      <w:marRight w:val="0"/>
      <w:marTop w:val="0"/>
      <w:marBottom w:val="0"/>
      <w:divBdr>
        <w:top w:val="none" w:sz="0" w:space="0" w:color="auto"/>
        <w:left w:val="none" w:sz="0" w:space="0" w:color="auto"/>
        <w:bottom w:val="none" w:sz="0" w:space="0" w:color="auto"/>
        <w:right w:val="none" w:sz="0" w:space="0" w:color="auto"/>
      </w:divBdr>
    </w:div>
    <w:div w:id="74109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ltLang="en-US"/>
              <a:t>十年高等教育招生人数对比</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barChart>
        <c:barDir val="col"/>
        <c:grouping val="clustered"/>
        <c:varyColors val="0"/>
        <c:ser>
          <c:idx val="0"/>
          <c:order val="0"/>
          <c:tx>
            <c:strRef>
              <c:f>Sheet2!$A$3</c:f>
              <c:strCache>
                <c:ptCount val="1"/>
                <c:pt idx="0">
                  <c:v>2019</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multiLvlStrRef>
              <c:f>Sheet2!$B$1:$F$2</c:f>
              <c:multiLvlStrCache>
                <c:ptCount val="5"/>
                <c:lvl>
                  <c:pt idx="0">
                    <c:v>高等教育招生</c:v>
                  </c:pt>
                  <c:pt idx="1">
                    <c:v>专科</c:v>
                  </c:pt>
                  <c:pt idx="2">
                    <c:v>本科</c:v>
                  </c:pt>
                  <c:pt idx="3">
                    <c:v>硕士</c:v>
                  </c:pt>
                  <c:pt idx="4">
                    <c:v>博士</c:v>
                  </c:pt>
                </c:lvl>
                <c:lvl>
                  <c:pt idx="0">
                    <c:v>合计</c:v>
                  </c:pt>
                  <c:pt idx="1">
                    <c:v>普通本专科</c:v>
                  </c:pt>
                  <c:pt idx="3">
                    <c:v>研究生</c:v>
                  </c:pt>
                </c:lvl>
              </c:multiLvlStrCache>
            </c:multiLvlStrRef>
          </c:cat>
          <c:val>
            <c:numRef>
              <c:f>Sheet2!$B$3:$F$3</c:f>
              <c:numCache>
                <c:formatCode>General</c:formatCode>
                <c:ptCount val="5"/>
                <c:pt idx="0">
                  <c:v>10065529</c:v>
                </c:pt>
                <c:pt idx="1">
                  <c:v>4836146</c:v>
                </c:pt>
                <c:pt idx="2">
                  <c:v>4312880</c:v>
                </c:pt>
                <c:pt idx="3">
                  <c:v>811334</c:v>
                </c:pt>
                <c:pt idx="4">
                  <c:v>105169</c:v>
                </c:pt>
              </c:numCache>
            </c:numRef>
          </c:val>
          <c:extLst>
            <c:ext xmlns:c16="http://schemas.microsoft.com/office/drawing/2014/chart" uri="{C3380CC4-5D6E-409C-BE32-E72D297353CC}">
              <c16:uniqueId val="{00000000-87D6-4718-930B-C3990486F018}"/>
            </c:ext>
          </c:extLst>
        </c:ser>
        <c:ser>
          <c:idx val="1"/>
          <c:order val="1"/>
          <c:tx>
            <c:strRef>
              <c:f>Sheet2!$A$4</c:f>
              <c:strCache>
                <c:ptCount val="1"/>
                <c:pt idx="0">
                  <c:v>2009</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multiLvlStrRef>
              <c:f>Sheet2!$B$1:$F$2</c:f>
              <c:multiLvlStrCache>
                <c:ptCount val="5"/>
                <c:lvl>
                  <c:pt idx="0">
                    <c:v>高等教育招生</c:v>
                  </c:pt>
                  <c:pt idx="1">
                    <c:v>专科</c:v>
                  </c:pt>
                  <c:pt idx="2">
                    <c:v>本科</c:v>
                  </c:pt>
                  <c:pt idx="3">
                    <c:v>硕士</c:v>
                  </c:pt>
                  <c:pt idx="4">
                    <c:v>博士</c:v>
                  </c:pt>
                </c:lvl>
                <c:lvl>
                  <c:pt idx="0">
                    <c:v>合计</c:v>
                  </c:pt>
                  <c:pt idx="1">
                    <c:v>普通本专科</c:v>
                  </c:pt>
                  <c:pt idx="3">
                    <c:v>研究生</c:v>
                  </c:pt>
                </c:lvl>
              </c:multiLvlStrCache>
            </c:multiLvlStrRef>
          </c:cat>
          <c:val>
            <c:numRef>
              <c:f>Sheet2!$B$4:$F$4</c:f>
              <c:numCache>
                <c:formatCode>General</c:formatCode>
                <c:ptCount val="5"/>
                <c:pt idx="0">
                  <c:v>6096710</c:v>
                </c:pt>
                <c:pt idx="1">
                  <c:v>2941389</c:v>
                </c:pt>
                <c:pt idx="2">
                  <c:v>2822680</c:v>
                </c:pt>
                <c:pt idx="3">
                  <c:v>309414</c:v>
                </c:pt>
                <c:pt idx="4">
                  <c:v>23227</c:v>
                </c:pt>
              </c:numCache>
            </c:numRef>
          </c:val>
          <c:extLst>
            <c:ext xmlns:c16="http://schemas.microsoft.com/office/drawing/2014/chart" uri="{C3380CC4-5D6E-409C-BE32-E72D297353CC}">
              <c16:uniqueId val="{00000001-87D6-4718-930B-C3990486F018}"/>
            </c:ext>
          </c:extLst>
        </c:ser>
        <c:dLbls>
          <c:showLegendKey val="0"/>
          <c:showVal val="1"/>
          <c:showCatName val="0"/>
          <c:showSerName val="0"/>
          <c:showPercent val="0"/>
          <c:showBubbleSize val="0"/>
        </c:dLbls>
        <c:gapWidth val="100"/>
        <c:overlap val="-24"/>
        <c:axId val="587517744"/>
        <c:axId val="587518072"/>
      </c:barChart>
      <c:catAx>
        <c:axId val="58751774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87518072"/>
        <c:crosses val="autoZero"/>
        <c:auto val="1"/>
        <c:lblAlgn val="ctr"/>
        <c:lblOffset val="100"/>
        <c:noMultiLvlLbl val="0"/>
      </c:catAx>
      <c:valAx>
        <c:axId val="58751807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8751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73B0B-29EF-468E-9942-030E3F9E9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10</Pages>
  <Words>2698</Words>
  <Characters>2888</Characters>
  <Application>Microsoft Office Word</Application>
  <DocSecurity>0</DocSecurity>
  <Lines>144</Lines>
  <Paragraphs>55</Paragraphs>
  <ScaleCrop>false</ScaleCrop>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yaohua</dc:creator>
  <cp:keywords/>
  <dc:description/>
  <cp:lastModifiedBy>peng yaohua</cp:lastModifiedBy>
  <cp:revision>13</cp:revision>
  <cp:lastPrinted>2020-08-10T07:36:00Z</cp:lastPrinted>
  <dcterms:created xsi:type="dcterms:W3CDTF">2020-08-08T07:34:00Z</dcterms:created>
  <dcterms:modified xsi:type="dcterms:W3CDTF">2020-08-10T07:39:00Z</dcterms:modified>
</cp:coreProperties>
</file>